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A85" w:rsidRDefault="00F41A85" w:rsidP="00F41A85">
      <w:pPr>
        <w:jc w:val="center"/>
        <w:rPr>
          <w:rFonts w:ascii="Arial" w:hAnsi="Arial" w:cs="Arial"/>
          <w:b/>
        </w:rPr>
      </w:pPr>
    </w:p>
    <w:p w:rsidR="00EF453C" w:rsidRDefault="00D0621A" w:rsidP="009C69C6">
      <w:pPr>
        <w:jc w:val="center"/>
        <w:rPr>
          <w:rFonts w:ascii="Arial" w:hAnsi="Arial" w:cs="Arial"/>
          <w:b/>
        </w:rPr>
      </w:pPr>
      <w:r>
        <w:rPr>
          <w:rFonts w:ascii="Arial" w:hAnsi="Arial" w:cs="Arial"/>
          <w:b/>
        </w:rPr>
        <w:t>Spill and Compare</w:t>
      </w:r>
      <w:r w:rsidR="00AF11C8">
        <w:rPr>
          <w:rFonts w:ascii="Arial" w:hAnsi="Arial" w:cs="Arial"/>
          <w:b/>
        </w:rPr>
        <w:t xml:space="preserve"> </w:t>
      </w:r>
      <w:r w:rsidR="00495D45">
        <w:rPr>
          <w:rFonts w:ascii="Arial" w:hAnsi="Arial" w:cs="Arial"/>
          <w:b/>
        </w:rPr>
        <w:t>Lesson Seed</w:t>
      </w:r>
    </w:p>
    <w:p w:rsidR="00495D45" w:rsidRDefault="00495D45" w:rsidP="009C69C6">
      <w:pPr>
        <w:jc w:val="center"/>
        <w:rPr>
          <w:rFonts w:ascii="Arial" w:hAnsi="Arial" w:cs="Arial"/>
          <w:b/>
        </w:rPr>
      </w:pPr>
      <w:r>
        <w:rPr>
          <w:rFonts w:ascii="Arial" w:hAnsi="Arial" w:cs="Arial"/>
          <w:i/>
        </w:rPr>
        <w:t>(</w:t>
      </w:r>
      <w:r w:rsidRPr="0058559F">
        <w:rPr>
          <w:rFonts w:ascii="Arial" w:hAnsi="Arial" w:cs="Arial"/>
          <w:i/>
        </w:rPr>
        <w:t>The lesson seeds are ideas for the domain/standard that can be used to build a lesson.  Lesson seeds are not meant to be all-inclusive, nor are they substitutes for instruction.</w:t>
      </w:r>
      <w:r>
        <w:rPr>
          <w:rFonts w:ascii="Arial" w:hAnsi="Arial" w:cs="Arial"/>
          <w:i/>
        </w:rPr>
        <w:t>)</w:t>
      </w:r>
    </w:p>
    <w:p w:rsidR="00EF453C" w:rsidRPr="009C69C6" w:rsidRDefault="00EF453C" w:rsidP="009C69C6">
      <w:pPr>
        <w:autoSpaceDE w:val="0"/>
        <w:autoSpaceDN w:val="0"/>
        <w:adjustRightInd w:val="0"/>
        <w:ind w:left="270" w:hanging="270"/>
        <w:jc w:val="center"/>
        <w:rPr>
          <w:rFonts w:ascii="Arial" w:eastAsiaTheme="minorHAnsi" w:hAnsi="Arial" w:cs="Arial"/>
        </w:rPr>
      </w:pPr>
    </w:p>
    <w:tbl>
      <w:tblPr>
        <w:tblStyle w:val="TableGrid"/>
        <w:tblW w:w="13140" w:type="dxa"/>
        <w:tblInd w:w="558" w:type="dxa"/>
        <w:tblLook w:val="04A0"/>
      </w:tblPr>
      <w:tblGrid>
        <w:gridCol w:w="13140"/>
      </w:tblGrid>
      <w:tr w:rsidR="00F41A85" w:rsidRPr="00F41A85">
        <w:tc>
          <w:tcPr>
            <w:tcW w:w="13140" w:type="dxa"/>
            <w:shd w:val="clear" w:color="auto" w:fill="D9D9D9" w:themeFill="background1" w:themeFillShade="D9"/>
          </w:tcPr>
          <w:p w:rsidR="00054E04" w:rsidRPr="00F41A85" w:rsidRDefault="00F41A85" w:rsidP="00D95E0A">
            <w:pPr>
              <w:autoSpaceDE w:val="0"/>
              <w:autoSpaceDN w:val="0"/>
              <w:adjustRightInd w:val="0"/>
              <w:ind w:left="270" w:hanging="270"/>
              <w:rPr>
                <w:rFonts w:ascii="Arial" w:hAnsi="Arial" w:cs="Arial"/>
                <w:b/>
                <w:sz w:val="24"/>
                <w:szCs w:val="24"/>
              </w:rPr>
            </w:pPr>
            <w:r w:rsidRPr="00F41A85">
              <w:rPr>
                <w:rFonts w:ascii="Arial" w:hAnsi="Arial" w:cs="Arial"/>
                <w:b/>
                <w:sz w:val="24"/>
                <w:szCs w:val="24"/>
              </w:rPr>
              <w:t>Domain</w:t>
            </w:r>
            <w:r w:rsidR="00A214F6">
              <w:rPr>
                <w:rFonts w:ascii="Arial" w:hAnsi="Arial" w:cs="Arial"/>
                <w:b/>
                <w:sz w:val="24"/>
                <w:szCs w:val="24"/>
              </w:rPr>
              <w:t>:</w:t>
            </w:r>
            <w:r w:rsidR="001B0700">
              <w:rPr>
                <w:rFonts w:ascii="Arial" w:hAnsi="Arial" w:cs="Arial"/>
                <w:b/>
                <w:sz w:val="24"/>
                <w:szCs w:val="24"/>
              </w:rPr>
              <w:t xml:space="preserve">  Counting and Cardinality (K.CC)</w:t>
            </w:r>
          </w:p>
          <w:p w:rsidR="00054E04" w:rsidRPr="00D95E0A" w:rsidRDefault="00621EA2" w:rsidP="00D95E0A">
            <w:pPr>
              <w:autoSpaceDE w:val="0"/>
              <w:autoSpaceDN w:val="0"/>
              <w:adjustRightInd w:val="0"/>
              <w:ind w:left="270" w:hanging="270"/>
              <w:rPr>
                <w:rFonts w:ascii="Arial" w:hAnsi="Arial" w:cs="Arial"/>
                <w:b/>
                <w:sz w:val="24"/>
                <w:szCs w:val="24"/>
              </w:rPr>
            </w:pPr>
            <w:r>
              <w:rPr>
                <w:rFonts w:ascii="Arial" w:hAnsi="Arial" w:cs="Arial"/>
                <w:b/>
                <w:sz w:val="24"/>
                <w:szCs w:val="24"/>
              </w:rPr>
              <w:t xml:space="preserve">    </w:t>
            </w:r>
            <w:r w:rsidR="00A214F6">
              <w:rPr>
                <w:rFonts w:ascii="Arial" w:hAnsi="Arial" w:cs="Arial"/>
                <w:b/>
                <w:sz w:val="24"/>
                <w:szCs w:val="24"/>
              </w:rPr>
              <w:t>Cluster:</w:t>
            </w:r>
            <w:r w:rsidR="001B0700">
              <w:rPr>
                <w:rFonts w:ascii="Arial" w:hAnsi="Arial" w:cs="Arial"/>
                <w:b/>
                <w:sz w:val="24"/>
                <w:szCs w:val="24"/>
              </w:rPr>
              <w:t xml:space="preserve">  Compare Numbers</w:t>
            </w:r>
          </w:p>
          <w:p w:rsidR="00F41A85" w:rsidRPr="00F41A85" w:rsidRDefault="00F41A85" w:rsidP="00D91193">
            <w:pPr>
              <w:autoSpaceDE w:val="0"/>
              <w:autoSpaceDN w:val="0"/>
              <w:adjustRightInd w:val="0"/>
              <w:ind w:left="1872" w:hanging="1872"/>
              <w:rPr>
                <w:rFonts w:ascii="Arial" w:hAnsi="Arial" w:cs="Arial"/>
                <w:b/>
                <w:sz w:val="24"/>
                <w:szCs w:val="24"/>
              </w:rPr>
            </w:pPr>
            <w:r w:rsidRPr="00F41A85">
              <w:rPr>
                <w:rFonts w:ascii="Arial" w:hAnsi="Arial" w:cs="Arial"/>
              </w:rPr>
              <w:t xml:space="preserve"> </w:t>
            </w:r>
            <w:r w:rsidR="00621EA2">
              <w:rPr>
                <w:rFonts w:ascii="Arial" w:hAnsi="Arial" w:cs="Arial"/>
              </w:rPr>
              <w:t xml:space="preserve">      </w:t>
            </w:r>
            <w:r w:rsidRPr="00F41A85">
              <w:rPr>
                <w:rFonts w:ascii="Arial" w:hAnsi="Arial" w:cs="Arial"/>
                <w:b/>
                <w:sz w:val="24"/>
                <w:szCs w:val="24"/>
              </w:rPr>
              <w:t>Standard</w:t>
            </w:r>
            <w:r w:rsidR="00A214F6">
              <w:rPr>
                <w:rFonts w:ascii="Arial" w:hAnsi="Arial" w:cs="Arial"/>
                <w:b/>
                <w:sz w:val="24"/>
                <w:szCs w:val="24"/>
              </w:rPr>
              <w:t>(s):</w:t>
            </w:r>
            <w:r w:rsidR="00D0621A">
              <w:rPr>
                <w:rFonts w:ascii="Arial" w:hAnsi="Arial" w:cs="Arial"/>
                <w:b/>
                <w:sz w:val="24"/>
                <w:szCs w:val="24"/>
              </w:rPr>
              <w:t xml:space="preserve"> (K.CC.</w:t>
            </w:r>
            <w:r w:rsidR="00D91193">
              <w:rPr>
                <w:rFonts w:ascii="Arial" w:hAnsi="Arial" w:cs="Arial"/>
                <w:b/>
                <w:sz w:val="24"/>
                <w:szCs w:val="24"/>
              </w:rPr>
              <w:t>C.</w:t>
            </w:r>
            <w:r w:rsidR="00D0621A">
              <w:rPr>
                <w:rFonts w:ascii="Arial" w:hAnsi="Arial" w:cs="Arial"/>
                <w:b/>
                <w:sz w:val="24"/>
                <w:szCs w:val="24"/>
              </w:rPr>
              <w:t>6) Identify whether the number of objects in one group is greater than, less than, or equal to the number of objects in another group, e.g., by using matching and counting strategies.</w:t>
            </w:r>
          </w:p>
          <w:p w:rsidR="00F41A85" w:rsidRPr="00F41A85" w:rsidRDefault="00F41A85" w:rsidP="00054E04">
            <w:pPr>
              <w:autoSpaceDE w:val="0"/>
              <w:autoSpaceDN w:val="0"/>
              <w:adjustRightInd w:val="0"/>
              <w:rPr>
                <w:rFonts w:ascii="Arial" w:hAnsi="Arial" w:cs="Arial"/>
                <w:b/>
                <w:sz w:val="24"/>
                <w:szCs w:val="24"/>
              </w:rPr>
            </w:pPr>
          </w:p>
        </w:tc>
      </w:tr>
      <w:tr w:rsidR="00F41A85" w:rsidRPr="00F41A85">
        <w:tc>
          <w:tcPr>
            <w:tcW w:w="13140" w:type="dxa"/>
          </w:tcPr>
          <w:p w:rsidR="00D0621A" w:rsidRDefault="00F41A85" w:rsidP="001B0700">
            <w:pPr>
              <w:rPr>
                <w:rFonts w:ascii="Arial" w:hAnsi="Arial" w:cs="Arial"/>
                <w:b/>
                <w:sz w:val="24"/>
                <w:szCs w:val="24"/>
              </w:rPr>
            </w:pPr>
            <w:r w:rsidRPr="00F41A85">
              <w:rPr>
                <w:rFonts w:ascii="Arial" w:hAnsi="Arial" w:cs="Arial"/>
                <w:b/>
                <w:sz w:val="24"/>
                <w:szCs w:val="24"/>
              </w:rPr>
              <w:t>Purpose/Big Idea:</w:t>
            </w:r>
            <w:r w:rsidR="00D0621A">
              <w:rPr>
                <w:rFonts w:ascii="Arial" w:hAnsi="Arial" w:cs="Arial"/>
                <w:b/>
                <w:sz w:val="24"/>
                <w:szCs w:val="24"/>
              </w:rPr>
              <w:t xml:space="preserve">  Compare groups of objects as greater than, less than, or equal to</w:t>
            </w:r>
          </w:p>
          <w:p w:rsidR="00F41A85" w:rsidRPr="00D0621A" w:rsidRDefault="00F41A85" w:rsidP="001B0700">
            <w:pPr>
              <w:rPr>
                <w:rFonts w:ascii="Arial" w:hAnsi="Arial" w:cs="Arial"/>
                <w:b/>
                <w:sz w:val="24"/>
                <w:szCs w:val="24"/>
              </w:rPr>
            </w:pPr>
          </w:p>
        </w:tc>
      </w:tr>
      <w:tr w:rsidR="00F41A85" w:rsidRPr="00F41A85">
        <w:tc>
          <w:tcPr>
            <w:tcW w:w="13140" w:type="dxa"/>
          </w:tcPr>
          <w:p w:rsidR="00D91193" w:rsidRDefault="00F41A85" w:rsidP="001B0700">
            <w:pPr>
              <w:rPr>
                <w:rFonts w:ascii="Arial" w:hAnsi="Arial" w:cs="Arial"/>
                <w:b/>
                <w:sz w:val="24"/>
                <w:szCs w:val="24"/>
              </w:rPr>
            </w:pPr>
            <w:r w:rsidRPr="00F41A85">
              <w:rPr>
                <w:rFonts w:ascii="Arial" w:hAnsi="Arial" w:cs="Arial"/>
                <w:b/>
                <w:sz w:val="24"/>
                <w:szCs w:val="24"/>
              </w:rPr>
              <w:t>Materials:</w:t>
            </w:r>
            <w:r w:rsidR="00D0621A">
              <w:rPr>
                <w:rFonts w:ascii="Arial" w:hAnsi="Arial" w:cs="Arial"/>
                <w:b/>
                <w:sz w:val="24"/>
                <w:szCs w:val="24"/>
              </w:rPr>
              <w:t xml:space="preserve">  </w:t>
            </w:r>
          </w:p>
          <w:p w:rsidR="00F41A85" w:rsidRDefault="00D0621A" w:rsidP="00D91193">
            <w:pPr>
              <w:pStyle w:val="ListParagraph"/>
              <w:numPr>
                <w:ilvl w:val="0"/>
                <w:numId w:val="4"/>
              </w:numPr>
              <w:rPr>
                <w:rFonts w:ascii="Arial" w:hAnsi="Arial" w:cs="Arial"/>
                <w:b/>
              </w:rPr>
            </w:pPr>
            <w:r w:rsidRPr="00D91193">
              <w:rPr>
                <w:rFonts w:ascii="Arial" w:hAnsi="Arial" w:cs="Arial"/>
                <w:b/>
              </w:rPr>
              <w:t>two-color counters, 10 per child</w:t>
            </w:r>
          </w:p>
          <w:p w:rsidR="00D91193" w:rsidRPr="00D91193" w:rsidRDefault="00D91193" w:rsidP="00D91193">
            <w:pPr>
              <w:pStyle w:val="ListParagraph"/>
              <w:numPr>
                <w:ilvl w:val="0"/>
                <w:numId w:val="4"/>
              </w:numPr>
              <w:rPr>
                <w:rFonts w:ascii="Arial" w:hAnsi="Arial" w:cs="Arial"/>
                <w:b/>
              </w:rPr>
            </w:pPr>
            <w:r>
              <w:rPr>
                <w:rFonts w:ascii="Arial" w:hAnsi="Arial" w:cs="Arial"/>
                <w:b/>
              </w:rPr>
              <w:t>Resource Sheet 1: More Red? More Yellow? The Same?</w:t>
            </w:r>
          </w:p>
          <w:p w:rsidR="00D91193" w:rsidRPr="00F41A85" w:rsidRDefault="00D91193" w:rsidP="001B0700">
            <w:pPr>
              <w:rPr>
                <w:rFonts w:ascii="Arial" w:hAnsi="Arial" w:cs="Arial"/>
                <w:b/>
                <w:sz w:val="24"/>
                <w:szCs w:val="24"/>
              </w:rPr>
            </w:pPr>
          </w:p>
          <w:p w:rsidR="00F41A85" w:rsidRPr="00F41A85" w:rsidRDefault="002D4CE2" w:rsidP="001B0700">
            <w:pPr>
              <w:rPr>
                <w:rFonts w:ascii="Arial" w:hAnsi="Arial" w:cs="Arial"/>
                <w:sz w:val="24"/>
                <w:szCs w:val="24"/>
              </w:rPr>
            </w:pPr>
            <w:r>
              <w:rPr>
                <w:rFonts w:ascii="Arial" w:hAnsi="Arial" w:cs="Arial"/>
                <w:sz w:val="24"/>
                <w:szCs w:val="24"/>
              </w:rPr>
              <w:t xml:space="preserve">                  </w:t>
            </w:r>
          </w:p>
        </w:tc>
      </w:tr>
      <w:tr w:rsidR="00F41A85" w:rsidRPr="00F41A85">
        <w:trPr>
          <w:trHeight w:val="3662"/>
        </w:trPr>
        <w:tc>
          <w:tcPr>
            <w:tcW w:w="13140" w:type="dxa"/>
          </w:tcPr>
          <w:p w:rsidR="001B0700" w:rsidRDefault="00A214F6" w:rsidP="001B0700">
            <w:pPr>
              <w:rPr>
                <w:rFonts w:ascii="Arial" w:hAnsi="Arial" w:cs="Arial"/>
                <w:b/>
                <w:sz w:val="24"/>
                <w:szCs w:val="24"/>
              </w:rPr>
            </w:pPr>
            <w:r>
              <w:rPr>
                <w:rFonts w:ascii="Arial" w:hAnsi="Arial" w:cs="Arial"/>
                <w:b/>
                <w:sz w:val="24"/>
                <w:szCs w:val="24"/>
              </w:rPr>
              <w:t>Activity</w:t>
            </w:r>
            <w:r w:rsidR="00F41A85" w:rsidRPr="00F41A85">
              <w:rPr>
                <w:rFonts w:ascii="Arial" w:hAnsi="Arial" w:cs="Arial"/>
                <w:b/>
                <w:sz w:val="24"/>
                <w:szCs w:val="24"/>
              </w:rPr>
              <w:t>:</w:t>
            </w:r>
          </w:p>
          <w:p w:rsidR="00FB63C2" w:rsidRDefault="00FB63C2" w:rsidP="001B0700">
            <w:pPr>
              <w:pStyle w:val="ListParagraph"/>
              <w:numPr>
                <w:ilvl w:val="0"/>
                <w:numId w:val="1"/>
              </w:numPr>
              <w:rPr>
                <w:rFonts w:ascii="Arial" w:hAnsi="Arial" w:cs="Arial"/>
                <w:b/>
              </w:rPr>
            </w:pPr>
            <w:r>
              <w:rPr>
                <w:rFonts w:ascii="Arial" w:hAnsi="Arial" w:cs="Arial"/>
                <w:b/>
              </w:rPr>
              <w:t>Students will take a given number of counters and spill them on a mat.</w:t>
            </w:r>
          </w:p>
          <w:p w:rsidR="00FB63C2" w:rsidRDefault="00FB63C2" w:rsidP="001B0700">
            <w:pPr>
              <w:pStyle w:val="ListParagraph"/>
              <w:numPr>
                <w:ilvl w:val="0"/>
                <w:numId w:val="1"/>
              </w:numPr>
              <w:rPr>
                <w:rFonts w:ascii="Arial" w:hAnsi="Arial" w:cs="Arial"/>
                <w:b/>
              </w:rPr>
            </w:pPr>
            <w:r>
              <w:rPr>
                <w:rFonts w:ascii="Arial" w:hAnsi="Arial" w:cs="Arial"/>
                <w:b/>
              </w:rPr>
              <w:t>Students will rec</w:t>
            </w:r>
            <w:r w:rsidR="00D91193">
              <w:rPr>
                <w:rFonts w:ascii="Arial" w:hAnsi="Arial" w:cs="Arial"/>
                <w:b/>
              </w:rPr>
              <w:t>ord which color comes up more or</w:t>
            </w:r>
            <w:r>
              <w:rPr>
                <w:rFonts w:ascii="Arial" w:hAnsi="Arial" w:cs="Arial"/>
                <w:b/>
              </w:rPr>
              <w:t xml:space="preserve"> if there is an equal number of each.  They keep track using </w:t>
            </w:r>
            <w:r w:rsidR="00D91193">
              <w:rPr>
                <w:rFonts w:ascii="Arial" w:hAnsi="Arial" w:cs="Arial"/>
                <w:b/>
              </w:rPr>
              <w:t xml:space="preserve">Resource Sheet 1: More Red? More Yellow? The Same? </w:t>
            </w:r>
            <w:r>
              <w:rPr>
                <w:rFonts w:ascii="Arial" w:hAnsi="Arial" w:cs="Arial"/>
                <w:b/>
              </w:rPr>
              <w:t>as shown.</w:t>
            </w:r>
            <w:r w:rsidR="002D4CE2">
              <w:rPr>
                <w:rFonts w:ascii="Arial" w:hAnsi="Arial" w:cs="Arial"/>
                <w:b/>
              </w:rPr>
              <w:t xml:space="preserve">  Students can record using written numbers or picture sets.</w:t>
            </w:r>
          </w:p>
          <w:p w:rsidR="00FB63C2" w:rsidRDefault="00FB63C2" w:rsidP="00FB63C2">
            <w:pPr>
              <w:pStyle w:val="ListParagraph"/>
              <w:ind w:left="820"/>
              <w:rPr>
                <w:rFonts w:ascii="Arial" w:hAnsi="Arial" w:cs="Arial"/>
                <w:b/>
              </w:rPr>
            </w:pPr>
          </w:p>
          <w:p w:rsidR="00F41A85" w:rsidRPr="001B0700" w:rsidRDefault="00F41A85" w:rsidP="00FB63C2">
            <w:pPr>
              <w:pStyle w:val="ListParagraph"/>
              <w:ind w:left="820"/>
              <w:rPr>
                <w:rFonts w:ascii="Arial" w:hAnsi="Arial" w:cs="Arial"/>
                <w:b/>
              </w:rPr>
            </w:pPr>
          </w:p>
          <w:tbl>
            <w:tblPr>
              <w:tblStyle w:val="TableGrid"/>
              <w:tblpPr w:leftFromText="180" w:rightFromText="180" w:vertAnchor="text" w:horzAnchor="page" w:tblpX="2681" w:tblpY="-296"/>
              <w:tblOverlap w:val="never"/>
              <w:tblW w:w="0" w:type="auto"/>
              <w:tblBorders>
                <w:top w:val="none" w:sz="0" w:space="0" w:color="auto"/>
                <w:left w:val="none" w:sz="0" w:space="0" w:color="auto"/>
                <w:bottom w:val="none" w:sz="0" w:space="0" w:color="auto"/>
                <w:right w:val="none" w:sz="0" w:space="0" w:color="auto"/>
              </w:tblBorders>
              <w:tblLook w:val="00BF"/>
            </w:tblPr>
            <w:tblGrid>
              <w:gridCol w:w="2236"/>
              <w:gridCol w:w="2236"/>
              <w:gridCol w:w="2236"/>
            </w:tblGrid>
            <w:tr w:rsidR="00FB63C2">
              <w:trPr>
                <w:trHeight w:val="288"/>
              </w:trPr>
              <w:tc>
                <w:tcPr>
                  <w:tcW w:w="2236" w:type="dxa"/>
                </w:tcPr>
                <w:p w:rsidR="00FB63C2" w:rsidRDefault="00FB63C2" w:rsidP="00FB63C2">
                  <w:pPr>
                    <w:jc w:val="center"/>
                    <w:rPr>
                      <w:rFonts w:ascii="Arial" w:hAnsi="Arial" w:cs="Arial"/>
                      <w:b/>
                    </w:rPr>
                  </w:pPr>
                  <w:r>
                    <w:rPr>
                      <w:rFonts w:ascii="Arial" w:hAnsi="Arial" w:cs="Arial"/>
                      <w:b/>
                    </w:rPr>
                    <w:t>More Red</w:t>
                  </w:r>
                </w:p>
              </w:tc>
              <w:tc>
                <w:tcPr>
                  <w:tcW w:w="2236" w:type="dxa"/>
                </w:tcPr>
                <w:p w:rsidR="00FB63C2" w:rsidRDefault="00FB63C2" w:rsidP="00FB63C2">
                  <w:pPr>
                    <w:jc w:val="center"/>
                    <w:rPr>
                      <w:rFonts w:ascii="Arial" w:hAnsi="Arial" w:cs="Arial"/>
                      <w:b/>
                    </w:rPr>
                  </w:pPr>
                  <w:r>
                    <w:rPr>
                      <w:rFonts w:ascii="Arial" w:hAnsi="Arial" w:cs="Arial"/>
                      <w:b/>
                    </w:rPr>
                    <w:t>Same</w:t>
                  </w:r>
                </w:p>
              </w:tc>
              <w:tc>
                <w:tcPr>
                  <w:tcW w:w="2236" w:type="dxa"/>
                </w:tcPr>
                <w:p w:rsidR="00FB63C2" w:rsidRDefault="00FB63C2" w:rsidP="00FB63C2">
                  <w:pPr>
                    <w:jc w:val="center"/>
                    <w:rPr>
                      <w:rFonts w:ascii="Arial" w:hAnsi="Arial" w:cs="Arial"/>
                      <w:b/>
                    </w:rPr>
                  </w:pPr>
                  <w:r>
                    <w:rPr>
                      <w:rFonts w:ascii="Arial" w:hAnsi="Arial" w:cs="Arial"/>
                      <w:b/>
                    </w:rPr>
                    <w:t>More Yellow</w:t>
                  </w:r>
                </w:p>
              </w:tc>
            </w:tr>
            <w:tr w:rsidR="00FB63C2">
              <w:trPr>
                <w:trHeight w:val="288"/>
              </w:trPr>
              <w:tc>
                <w:tcPr>
                  <w:tcW w:w="2236" w:type="dxa"/>
                </w:tcPr>
                <w:p w:rsidR="00FB63C2" w:rsidRDefault="00FB63C2" w:rsidP="001B0700">
                  <w:pPr>
                    <w:rPr>
                      <w:rFonts w:ascii="Arial" w:hAnsi="Arial" w:cs="Arial"/>
                      <w:b/>
                    </w:rPr>
                  </w:pPr>
                </w:p>
              </w:tc>
              <w:tc>
                <w:tcPr>
                  <w:tcW w:w="2236" w:type="dxa"/>
                </w:tcPr>
                <w:p w:rsidR="00FB63C2" w:rsidRDefault="00FB63C2" w:rsidP="001B0700">
                  <w:pPr>
                    <w:rPr>
                      <w:rFonts w:ascii="Arial" w:hAnsi="Arial" w:cs="Arial"/>
                      <w:b/>
                    </w:rPr>
                  </w:pPr>
                </w:p>
              </w:tc>
              <w:tc>
                <w:tcPr>
                  <w:tcW w:w="2236" w:type="dxa"/>
                </w:tcPr>
                <w:p w:rsidR="00FB63C2" w:rsidRDefault="00FB63C2" w:rsidP="001B0700">
                  <w:pPr>
                    <w:rPr>
                      <w:rFonts w:ascii="Arial" w:hAnsi="Arial" w:cs="Arial"/>
                      <w:b/>
                    </w:rPr>
                  </w:pPr>
                </w:p>
              </w:tc>
            </w:tr>
            <w:tr w:rsidR="00FB63C2">
              <w:trPr>
                <w:trHeight w:val="288"/>
              </w:trPr>
              <w:tc>
                <w:tcPr>
                  <w:tcW w:w="2236" w:type="dxa"/>
                </w:tcPr>
                <w:p w:rsidR="00FB63C2" w:rsidRDefault="00FB63C2" w:rsidP="001B0700">
                  <w:pPr>
                    <w:rPr>
                      <w:rFonts w:ascii="Arial" w:hAnsi="Arial" w:cs="Arial"/>
                      <w:b/>
                    </w:rPr>
                  </w:pPr>
                </w:p>
              </w:tc>
              <w:tc>
                <w:tcPr>
                  <w:tcW w:w="2236" w:type="dxa"/>
                </w:tcPr>
                <w:p w:rsidR="00FB63C2" w:rsidRDefault="00FB63C2" w:rsidP="001B0700">
                  <w:pPr>
                    <w:rPr>
                      <w:rFonts w:ascii="Arial" w:hAnsi="Arial" w:cs="Arial"/>
                      <w:b/>
                    </w:rPr>
                  </w:pPr>
                </w:p>
              </w:tc>
              <w:tc>
                <w:tcPr>
                  <w:tcW w:w="2236" w:type="dxa"/>
                </w:tcPr>
                <w:p w:rsidR="00FB63C2" w:rsidRDefault="00FB63C2" w:rsidP="001B0700">
                  <w:pPr>
                    <w:rPr>
                      <w:rFonts w:ascii="Arial" w:hAnsi="Arial" w:cs="Arial"/>
                      <w:b/>
                    </w:rPr>
                  </w:pPr>
                </w:p>
              </w:tc>
            </w:tr>
            <w:tr w:rsidR="00FB63C2">
              <w:trPr>
                <w:trHeight w:val="313"/>
              </w:trPr>
              <w:tc>
                <w:tcPr>
                  <w:tcW w:w="2236" w:type="dxa"/>
                </w:tcPr>
                <w:p w:rsidR="00FB63C2" w:rsidRDefault="00FB63C2" w:rsidP="001B0700">
                  <w:pPr>
                    <w:rPr>
                      <w:rFonts w:ascii="Arial" w:hAnsi="Arial" w:cs="Arial"/>
                      <w:b/>
                    </w:rPr>
                  </w:pPr>
                </w:p>
              </w:tc>
              <w:tc>
                <w:tcPr>
                  <w:tcW w:w="2236" w:type="dxa"/>
                </w:tcPr>
                <w:p w:rsidR="00FB63C2" w:rsidRDefault="00FB63C2" w:rsidP="001B0700">
                  <w:pPr>
                    <w:rPr>
                      <w:rFonts w:ascii="Arial" w:hAnsi="Arial" w:cs="Arial"/>
                      <w:b/>
                    </w:rPr>
                  </w:pPr>
                </w:p>
              </w:tc>
              <w:tc>
                <w:tcPr>
                  <w:tcW w:w="2236" w:type="dxa"/>
                </w:tcPr>
                <w:p w:rsidR="00FB63C2" w:rsidRDefault="00FB63C2" w:rsidP="001B0700">
                  <w:pPr>
                    <w:rPr>
                      <w:rFonts w:ascii="Arial" w:hAnsi="Arial" w:cs="Arial"/>
                      <w:b/>
                    </w:rPr>
                  </w:pPr>
                </w:p>
              </w:tc>
            </w:tr>
            <w:tr w:rsidR="00FB63C2">
              <w:trPr>
                <w:trHeight w:val="288"/>
              </w:trPr>
              <w:tc>
                <w:tcPr>
                  <w:tcW w:w="2236" w:type="dxa"/>
                </w:tcPr>
                <w:p w:rsidR="00FB63C2" w:rsidRDefault="00FB63C2" w:rsidP="001B0700">
                  <w:pPr>
                    <w:rPr>
                      <w:rFonts w:ascii="Arial" w:hAnsi="Arial" w:cs="Arial"/>
                      <w:b/>
                    </w:rPr>
                  </w:pPr>
                </w:p>
              </w:tc>
              <w:tc>
                <w:tcPr>
                  <w:tcW w:w="2236" w:type="dxa"/>
                </w:tcPr>
                <w:p w:rsidR="00FB63C2" w:rsidRDefault="00FB63C2" w:rsidP="001B0700">
                  <w:pPr>
                    <w:rPr>
                      <w:rFonts w:ascii="Arial" w:hAnsi="Arial" w:cs="Arial"/>
                      <w:b/>
                    </w:rPr>
                  </w:pPr>
                </w:p>
              </w:tc>
              <w:tc>
                <w:tcPr>
                  <w:tcW w:w="2236" w:type="dxa"/>
                </w:tcPr>
                <w:p w:rsidR="00FB63C2" w:rsidRDefault="00FB63C2" w:rsidP="001B0700">
                  <w:pPr>
                    <w:rPr>
                      <w:rFonts w:ascii="Arial" w:hAnsi="Arial" w:cs="Arial"/>
                      <w:b/>
                    </w:rPr>
                  </w:pPr>
                </w:p>
              </w:tc>
            </w:tr>
          </w:tbl>
          <w:p w:rsidR="00FB63C2" w:rsidRPr="00F41A85" w:rsidRDefault="00FB63C2" w:rsidP="001B0700">
            <w:pPr>
              <w:rPr>
                <w:rFonts w:ascii="Arial" w:hAnsi="Arial" w:cs="Arial"/>
                <w:b/>
                <w:sz w:val="24"/>
                <w:szCs w:val="24"/>
              </w:rPr>
            </w:pPr>
            <w:r>
              <w:rPr>
                <w:rFonts w:ascii="Arial" w:hAnsi="Arial" w:cs="Arial"/>
                <w:b/>
                <w:sz w:val="24"/>
                <w:szCs w:val="24"/>
              </w:rPr>
              <w:t xml:space="preserve">                      </w:t>
            </w:r>
          </w:p>
          <w:p w:rsidR="00F41A85" w:rsidRPr="00F41A85" w:rsidRDefault="00F41A85" w:rsidP="001B0700">
            <w:pPr>
              <w:rPr>
                <w:rFonts w:ascii="Arial" w:hAnsi="Arial" w:cs="Arial"/>
                <w:b/>
                <w:sz w:val="24"/>
                <w:szCs w:val="24"/>
              </w:rPr>
            </w:pPr>
          </w:p>
          <w:p w:rsidR="002D4CE2" w:rsidRDefault="002D4CE2" w:rsidP="001B0700">
            <w:pPr>
              <w:rPr>
                <w:rFonts w:ascii="Arial" w:hAnsi="Arial" w:cs="Arial"/>
                <w:b/>
                <w:sz w:val="24"/>
                <w:szCs w:val="24"/>
              </w:rPr>
            </w:pPr>
          </w:p>
          <w:p w:rsidR="002D4CE2" w:rsidRDefault="002D4CE2" w:rsidP="001B0700">
            <w:pPr>
              <w:rPr>
                <w:rFonts w:ascii="Arial" w:hAnsi="Arial" w:cs="Arial"/>
                <w:b/>
                <w:sz w:val="24"/>
                <w:szCs w:val="24"/>
              </w:rPr>
            </w:pPr>
          </w:p>
          <w:p w:rsidR="002D4CE2" w:rsidRDefault="002D4CE2" w:rsidP="001B0700">
            <w:pPr>
              <w:rPr>
                <w:rFonts w:ascii="Arial" w:hAnsi="Arial" w:cs="Arial"/>
                <w:b/>
                <w:sz w:val="24"/>
                <w:szCs w:val="24"/>
              </w:rPr>
            </w:pPr>
          </w:p>
          <w:p w:rsidR="00F41A85" w:rsidRPr="00D91193" w:rsidRDefault="002D4CE2" w:rsidP="00D91193">
            <w:pPr>
              <w:pStyle w:val="ListParagraph"/>
              <w:numPr>
                <w:ilvl w:val="0"/>
                <w:numId w:val="1"/>
              </w:numPr>
              <w:rPr>
                <w:rFonts w:ascii="Arial" w:hAnsi="Arial" w:cs="Arial"/>
                <w:b/>
              </w:rPr>
            </w:pPr>
            <w:r w:rsidRPr="00D91193">
              <w:rPr>
                <w:rFonts w:ascii="Arial" w:hAnsi="Arial" w:cs="Arial"/>
                <w:b/>
              </w:rPr>
              <w:t>Have students play the game first with six and then with different numbers of counters and notice which    numbers never come up with both colors the same.</w:t>
            </w:r>
          </w:p>
          <w:p w:rsidR="00D91193" w:rsidRDefault="00D91193" w:rsidP="00D91193">
            <w:pPr>
              <w:pStyle w:val="ListParagraph"/>
              <w:ind w:left="820"/>
              <w:rPr>
                <w:rFonts w:ascii="Arial" w:hAnsi="Arial" w:cs="Arial"/>
                <w:b/>
              </w:rPr>
            </w:pPr>
          </w:p>
          <w:p w:rsidR="00495D45" w:rsidRDefault="00495D45" w:rsidP="00D91193">
            <w:pPr>
              <w:pStyle w:val="ListParagraph"/>
              <w:ind w:left="820"/>
              <w:rPr>
                <w:rFonts w:ascii="Arial" w:hAnsi="Arial" w:cs="Arial"/>
                <w:b/>
              </w:rPr>
            </w:pPr>
          </w:p>
          <w:p w:rsidR="00495D45" w:rsidRPr="00D91193" w:rsidRDefault="00495D45" w:rsidP="00D91193">
            <w:pPr>
              <w:pStyle w:val="ListParagraph"/>
              <w:ind w:left="820"/>
              <w:rPr>
                <w:rFonts w:ascii="Arial" w:hAnsi="Arial" w:cs="Arial"/>
                <w:b/>
              </w:rPr>
            </w:pPr>
          </w:p>
        </w:tc>
      </w:tr>
      <w:tr w:rsidR="00F41A85" w:rsidRPr="00F41A85">
        <w:tc>
          <w:tcPr>
            <w:tcW w:w="13140" w:type="dxa"/>
          </w:tcPr>
          <w:p w:rsidR="00D95E0A" w:rsidRDefault="00F41A85" w:rsidP="001B0700">
            <w:pPr>
              <w:rPr>
                <w:rFonts w:ascii="Arial" w:hAnsi="Arial" w:cs="Arial"/>
                <w:b/>
                <w:sz w:val="24"/>
                <w:szCs w:val="24"/>
              </w:rPr>
            </w:pPr>
            <w:r w:rsidRPr="00F41A85">
              <w:rPr>
                <w:rFonts w:ascii="Arial" w:hAnsi="Arial" w:cs="Arial"/>
                <w:b/>
                <w:sz w:val="24"/>
                <w:szCs w:val="24"/>
              </w:rPr>
              <w:lastRenderedPageBreak/>
              <w:t>Guiding Questions:</w:t>
            </w:r>
          </w:p>
          <w:p w:rsidR="00F41A85" w:rsidRPr="00F41A85" w:rsidRDefault="00D95E0A" w:rsidP="001B0700">
            <w:pPr>
              <w:rPr>
                <w:rFonts w:ascii="Arial" w:hAnsi="Arial" w:cs="Arial"/>
                <w:b/>
                <w:sz w:val="24"/>
                <w:szCs w:val="24"/>
              </w:rPr>
            </w:pPr>
            <w:r>
              <w:rPr>
                <w:rFonts w:ascii="Arial" w:hAnsi="Arial" w:cs="Arial"/>
                <w:b/>
                <w:sz w:val="24"/>
                <w:szCs w:val="24"/>
              </w:rPr>
              <w:t xml:space="preserve">        For the students:</w:t>
            </w:r>
          </w:p>
          <w:p w:rsidR="002D4CE2" w:rsidRDefault="002D4CE2" w:rsidP="002D4CE2">
            <w:pPr>
              <w:pStyle w:val="ListParagraph"/>
              <w:numPr>
                <w:ilvl w:val="0"/>
                <w:numId w:val="2"/>
              </w:numPr>
              <w:rPr>
                <w:rFonts w:ascii="Arial" w:hAnsi="Arial" w:cs="Arial"/>
              </w:rPr>
            </w:pPr>
            <w:r>
              <w:rPr>
                <w:rFonts w:ascii="Arial" w:hAnsi="Arial" w:cs="Arial"/>
              </w:rPr>
              <w:t xml:space="preserve">How do you know that </w:t>
            </w:r>
            <w:r w:rsidR="00D91193">
              <w:rPr>
                <w:rFonts w:ascii="Arial" w:hAnsi="Arial" w:cs="Arial"/>
              </w:rPr>
              <w:t>one group</w:t>
            </w:r>
            <w:r>
              <w:rPr>
                <w:rFonts w:ascii="Arial" w:hAnsi="Arial" w:cs="Arial"/>
              </w:rPr>
              <w:t xml:space="preserve"> </w:t>
            </w:r>
            <w:r w:rsidR="00034A45">
              <w:rPr>
                <w:rFonts w:ascii="Arial" w:hAnsi="Arial" w:cs="Arial"/>
              </w:rPr>
              <w:t>is</w:t>
            </w:r>
            <w:r>
              <w:rPr>
                <w:rFonts w:ascii="Arial" w:hAnsi="Arial" w:cs="Arial"/>
              </w:rPr>
              <w:t xml:space="preserve"> greater than, less than, or equal to</w:t>
            </w:r>
            <w:r w:rsidR="00D91193">
              <w:rPr>
                <w:rFonts w:ascii="Arial" w:hAnsi="Arial" w:cs="Arial"/>
              </w:rPr>
              <w:t xml:space="preserve"> the other group</w:t>
            </w:r>
            <w:r>
              <w:rPr>
                <w:rFonts w:ascii="Arial" w:hAnsi="Arial" w:cs="Arial"/>
              </w:rPr>
              <w:t>?</w:t>
            </w:r>
          </w:p>
          <w:p w:rsidR="00D95E0A" w:rsidRPr="004D2187" w:rsidRDefault="002D4CE2" w:rsidP="004D2187">
            <w:pPr>
              <w:pStyle w:val="ListParagraph"/>
              <w:numPr>
                <w:ilvl w:val="0"/>
                <w:numId w:val="2"/>
              </w:numPr>
              <w:rPr>
                <w:rFonts w:ascii="Arial" w:hAnsi="Arial" w:cs="Arial"/>
              </w:rPr>
            </w:pPr>
            <w:r>
              <w:rPr>
                <w:rFonts w:ascii="Arial" w:hAnsi="Arial" w:cs="Arial"/>
              </w:rPr>
              <w:t>Which numbers never come up with both colors the same?</w:t>
            </w:r>
          </w:p>
          <w:p w:rsidR="00D95E0A" w:rsidRDefault="00D95E0A" w:rsidP="001B0700">
            <w:pPr>
              <w:pStyle w:val="ListParagraph"/>
              <w:numPr>
                <w:ilvl w:val="0"/>
                <w:numId w:val="2"/>
              </w:numPr>
              <w:rPr>
                <w:rFonts w:ascii="Arial" w:hAnsi="Arial" w:cs="Arial"/>
              </w:rPr>
            </w:pPr>
            <w:r>
              <w:rPr>
                <w:rFonts w:ascii="Arial" w:hAnsi="Arial" w:cs="Arial"/>
              </w:rPr>
              <w:t>How do you know?</w:t>
            </w:r>
          </w:p>
          <w:p w:rsidR="00D95E0A" w:rsidRDefault="00D95E0A" w:rsidP="001B0700">
            <w:pPr>
              <w:pStyle w:val="ListParagraph"/>
              <w:numPr>
                <w:ilvl w:val="0"/>
                <w:numId w:val="2"/>
              </w:numPr>
              <w:rPr>
                <w:rFonts w:ascii="Arial" w:hAnsi="Arial" w:cs="Arial"/>
              </w:rPr>
            </w:pPr>
            <w:r>
              <w:rPr>
                <w:rFonts w:ascii="Arial" w:hAnsi="Arial" w:cs="Arial"/>
              </w:rPr>
              <w:t>Does it make sense?</w:t>
            </w:r>
          </w:p>
          <w:p w:rsidR="00D95E0A" w:rsidRDefault="00D95E0A" w:rsidP="00D95E0A">
            <w:pPr>
              <w:pStyle w:val="ListParagraph"/>
              <w:ind w:left="900"/>
              <w:rPr>
                <w:rFonts w:ascii="Arial" w:hAnsi="Arial" w:cs="Arial"/>
              </w:rPr>
            </w:pPr>
          </w:p>
          <w:p w:rsidR="00D95E0A" w:rsidRPr="00D95E0A" w:rsidRDefault="00D95E0A" w:rsidP="00D95E0A">
            <w:pPr>
              <w:rPr>
                <w:rFonts w:ascii="Arial" w:hAnsi="Arial" w:cs="Arial"/>
                <w:b/>
              </w:rPr>
            </w:pPr>
            <w:r>
              <w:rPr>
                <w:rFonts w:ascii="Arial" w:hAnsi="Arial" w:cs="Arial"/>
              </w:rPr>
              <w:t xml:space="preserve">         </w:t>
            </w:r>
            <w:r w:rsidRPr="00D95E0A">
              <w:rPr>
                <w:rFonts w:ascii="Arial" w:hAnsi="Arial" w:cs="Arial"/>
                <w:b/>
              </w:rPr>
              <w:t xml:space="preserve">Guiding Questions for </w:t>
            </w:r>
            <w:r w:rsidR="00AF11C8">
              <w:rPr>
                <w:rFonts w:ascii="Arial" w:hAnsi="Arial" w:cs="Arial"/>
                <w:b/>
              </w:rPr>
              <w:t>Teacher Observati</w:t>
            </w:r>
            <w:r w:rsidRPr="00D95E0A">
              <w:rPr>
                <w:rFonts w:ascii="Arial" w:hAnsi="Arial" w:cs="Arial"/>
                <w:b/>
              </w:rPr>
              <w:t>ons:</w:t>
            </w:r>
          </w:p>
          <w:p w:rsidR="00D95E0A" w:rsidRPr="00D95E0A" w:rsidRDefault="00D95E0A" w:rsidP="00D95E0A">
            <w:pPr>
              <w:pStyle w:val="ListParagraph"/>
              <w:numPr>
                <w:ilvl w:val="0"/>
                <w:numId w:val="3"/>
              </w:numPr>
              <w:rPr>
                <w:rFonts w:ascii="Arial" w:hAnsi="Arial" w:cs="Arial"/>
              </w:rPr>
            </w:pPr>
            <w:r w:rsidRPr="00D95E0A">
              <w:rPr>
                <w:rFonts w:ascii="Arial" w:hAnsi="Arial" w:cs="Arial"/>
              </w:rPr>
              <w:t>Are the students usin</w:t>
            </w:r>
            <w:r w:rsidR="00D91193">
              <w:rPr>
                <w:rFonts w:ascii="Arial" w:hAnsi="Arial" w:cs="Arial"/>
              </w:rPr>
              <w:t>g the correct math talk</w:t>
            </w:r>
            <w:r w:rsidRPr="00D95E0A">
              <w:rPr>
                <w:rFonts w:ascii="Arial" w:hAnsi="Arial" w:cs="Arial"/>
              </w:rPr>
              <w:t>?</w:t>
            </w:r>
          </w:p>
          <w:p w:rsidR="00D95E0A" w:rsidRDefault="00D95E0A" w:rsidP="00D95E0A">
            <w:pPr>
              <w:pStyle w:val="ListParagraph"/>
              <w:numPr>
                <w:ilvl w:val="0"/>
                <w:numId w:val="3"/>
              </w:numPr>
              <w:rPr>
                <w:rFonts w:ascii="Arial" w:hAnsi="Arial" w:cs="Arial"/>
              </w:rPr>
            </w:pPr>
            <w:r>
              <w:rPr>
                <w:rFonts w:ascii="Arial" w:hAnsi="Arial" w:cs="Arial"/>
              </w:rPr>
              <w:t>Can the students easily switch from greater than to less than?</w:t>
            </w:r>
          </w:p>
          <w:p w:rsidR="001B0700" w:rsidRDefault="00D95E0A" w:rsidP="00D95E0A">
            <w:pPr>
              <w:pStyle w:val="ListParagraph"/>
              <w:numPr>
                <w:ilvl w:val="0"/>
                <w:numId w:val="3"/>
              </w:numPr>
              <w:rPr>
                <w:rFonts w:ascii="Arial" w:hAnsi="Arial" w:cs="Arial"/>
              </w:rPr>
            </w:pPr>
            <w:r>
              <w:rPr>
                <w:rFonts w:ascii="Arial" w:hAnsi="Arial" w:cs="Arial"/>
              </w:rPr>
              <w:t>Are the students able to understand equal as “the same as”?</w:t>
            </w:r>
          </w:p>
          <w:p w:rsidR="00D91193" w:rsidRPr="00D95E0A" w:rsidRDefault="00D91193" w:rsidP="00D95E0A">
            <w:pPr>
              <w:pStyle w:val="ListParagraph"/>
              <w:numPr>
                <w:ilvl w:val="0"/>
                <w:numId w:val="3"/>
              </w:numPr>
              <w:rPr>
                <w:rFonts w:ascii="Arial" w:hAnsi="Arial" w:cs="Arial"/>
              </w:rPr>
            </w:pPr>
            <w:r>
              <w:rPr>
                <w:rFonts w:ascii="Arial" w:hAnsi="Arial" w:cs="Arial"/>
              </w:rPr>
              <w:t>Are the students using one-to-one correspondence to compare the sets?</w:t>
            </w:r>
          </w:p>
          <w:p w:rsidR="00F41A85" w:rsidRPr="00F41A85" w:rsidRDefault="00F41A85" w:rsidP="001B0700">
            <w:pPr>
              <w:rPr>
                <w:rFonts w:ascii="Arial" w:hAnsi="Arial" w:cs="Arial"/>
                <w:sz w:val="24"/>
                <w:szCs w:val="24"/>
              </w:rPr>
            </w:pPr>
          </w:p>
        </w:tc>
      </w:tr>
    </w:tbl>
    <w:p w:rsidR="00F41A85" w:rsidRDefault="00F41A85" w:rsidP="00D95E0A">
      <w:pPr>
        <w:pStyle w:val="Title"/>
        <w:jc w:val="left"/>
      </w:pPr>
    </w:p>
    <w:p w:rsidR="00F41A85" w:rsidRDefault="00F41A85">
      <w:pPr>
        <w:pStyle w:val="Title"/>
      </w:pPr>
    </w:p>
    <w:p w:rsidR="00F41A85" w:rsidRDefault="00F41A85">
      <w:pPr>
        <w:pStyle w:val="Title"/>
      </w:pPr>
    </w:p>
    <w:p w:rsidR="00F41A85" w:rsidRDefault="00F41A85">
      <w:pPr>
        <w:pStyle w:val="Title"/>
      </w:pPr>
    </w:p>
    <w:p w:rsidR="00F41A85" w:rsidRDefault="00F41A85">
      <w:pPr>
        <w:pStyle w:val="Title"/>
      </w:pPr>
    </w:p>
    <w:p w:rsidR="00F41A85" w:rsidRDefault="00F41A85">
      <w:pPr>
        <w:pStyle w:val="Title"/>
      </w:pPr>
    </w:p>
    <w:p w:rsidR="00F41A85" w:rsidRDefault="00F41A85">
      <w:pPr>
        <w:pStyle w:val="Title"/>
      </w:pPr>
    </w:p>
    <w:p w:rsidR="00034A45" w:rsidRDefault="00034A45">
      <w:pPr>
        <w:pStyle w:val="Title"/>
      </w:pPr>
    </w:p>
    <w:p w:rsidR="00034A45" w:rsidRDefault="00034A45">
      <w:pPr>
        <w:pStyle w:val="Title"/>
      </w:pPr>
    </w:p>
    <w:p w:rsidR="00034A45" w:rsidRDefault="00034A45">
      <w:pPr>
        <w:pStyle w:val="Title"/>
      </w:pPr>
    </w:p>
    <w:p w:rsidR="00034A45" w:rsidRDefault="00034A45">
      <w:pPr>
        <w:pStyle w:val="Title"/>
      </w:pPr>
    </w:p>
    <w:p w:rsidR="00034A45" w:rsidRDefault="00034A45">
      <w:pPr>
        <w:pStyle w:val="Title"/>
      </w:pPr>
    </w:p>
    <w:p w:rsidR="00034A45" w:rsidRDefault="00034A45">
      <w:pPr>
        <w:pStyle w:val="Title"/>
      </w:pPr>
    </w:p>
    <w:p w:rsidR="00034A45" w:rsidRDefault="00034A45">
      <w:pPr>
        <w:pStyle w:val="Title"/>
      </w:pPr>
    </w:p>
    <w:p w:rsidR="00034A45" w:rsidRDefault="00034A45">
      <w:pPr>
        <w:pStyle w:val="Title"/>
      </w:pPr>
    </w:p>
    <w:p w:rsidR="00034A45" w:rsidRDefault="00034A45">
      <w:pPr>
        <w:pStyle w:val="Title"/>
      </w:pPr>
    </w:p>
    <w:p w:rsidR="00463118" w:rsidRDefault="00463118" w:rsidP="00034A45">
      <w:pPr>
        <w:pStyle w:val="Title"/>
        <w:jc w:val="left"/>
        <w:sectPr w:rsidR="00463118" w:rsidSect="00C40A54">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720" w:footer="720" w:gutter="0"/>
          <w:cols w:space="720"/>
          <w:docGrid w:linePitch="360"/>
        </w:sectPr>
      </w:pPr>
    </w:p>
    <w:p w:rsidR="00034A45" w:rsidRDefault="00034A45" w:rsidP="00034A45">
      <w:pPr>
        <w:pStyle w:val="Title"/>
        <w:jc w:val="left"/>
        <w:rPr>
          <w:szCs w:val="32"/>
        </w:rPr>
      </w:pPr>
      <w:r>
        <w:rPr>
          <w:sz w:val="28"/>
          <w:szCs w:val="28"/>
        </w:rPr>
        <w:lastRenderedPageBreak/>
        <w:t xml:space="preserve">Resource Sheet 1    </w:t>
      </w:r>
      <w:r w:rsidR="00463118">
        <w:rPr>
          <w:sz w:val="28"/>
          <w:szCs w:val="28"/>
        </w:rPr>
        <w:t xml:space="preserve">   </w:t>
      </w:r>
      <w:r>
        <w:rPr>
          <w:sz w:val="28"/>
          <w:szCs w:val="28"/>
        </w:rPr>
        <w:t xml:space="preserve"> </w:t>
      </w:r>
      <w:r>
        <w:rPr>
          <w:szCs w:val="32"/>
        </w:rPr>
        <w:t>More Red? More Yellow? The Same?</w:t>
      </w:r>
    </w:p>
    <w:p w:rsidR="00034A45" w:rsidRDefault="00034A45" w:rsidP="00034A45">
      <w:pPr>
        <w:pStyle w:val="Title"/>
        <w:jc w:val="left"/>
        <w:rPr>
          <w:szCs w:val="32"/>
        </w:rPr>
      </w:pPr>
    </w:p>
    <w:tbl>
      <w:tblPr>
        <w:tblStyle w:val="TableGrid"/>
        <w:tblW w:w="0" w:type="auto"/>
        <w:jc w:val="center"/>
        <w:tblLook w:val="04A0"/>
      </w:tblPr>
      <w:tblGrid>
        <w:gridCol w:w="2880"/>
        <w:gridCol w:w="2880"/>
        <w:gridCol w:w="2880"/>
      </w:tblGrid>
      <w:tr w:rsidR="00463118" w:rsidTr="00C6543C">
        <w:trPr>
          <w:trHeight w:val="576"/>
          <w:jc w:val="center"/>
        </w:trPr>
        <w:tc>
          <w:tcPr>
            <w:tcW w:w="2880" w:type="dxa"/>
            <w:vAlign w:val="center"/>
          </w:tcPr>
          <w:p w:rsidR="00463118" w:rsidRPr="00C6543C" w:rsidRDefault="00C6543C" w:rsidP="00463118">
            <w:pPr>
              <w:pStyle w:val="Title"/>
              <w:rPr>
                <w:sz w:val="28"/>
                <w:szCs w:val="28"/>
              </w:rPr>
            </w:pPr>
            <w:r>
              <w:rPr>
                <w:sz w:val="28"/>
                <w:szCs w:val="28"/>
              </w:rPr>
              <w:t>More Red</w:t>
            </w:r>
          </w:p>
        </w:tc>
        <w:tc>
          <w:tcPr>
            <w:tcW w:w="2880" w:type="dxa"/>
            <w:vAlign w:val="center"/>
          </w:tcPr>
          <w:p w:rsidR="00463118" w:rsidRDefault="00C6543C" w:rsidP="00463118">
            <w:pPr>
              <w:pStyle w:val="Title"/>
              <w:rPr>
                <w:szCs w:val="32"/>
              </w:rPr>
            </w:pPr>
            <w:r>
              <w:rPr>
                <w:szCs w:val="32"/>
              </w:rPr>
              <w:t>Same</w:t>
            </w:r>
          </w:p>
        </w:tc>
        <w:tc>
          <w:tcPr>
            <w:tcW w:w="2880" w:type="dxa"/>
            <w:vAlign w:val="center"/>
          </w:tcPr>
          <w:p w:rsidR="00463118" w:rsidRDefault="00C6543C" w:rsidP="00463118">
            <w:pPr>
              <w:pStyle w:val="Title"/>
              <w:rPr>
                <w:szCs w:val="32"/>
              </w:rPr>
            </w:pPr>
            <w:r>
              <w:rPr>
                <w:szCs w:val="32"/>
              </w:rPr>
              <w:t>More Yellow</w:t>
            </w:r>
          </w:p>
        </w:tc>
      </w:tr>
      <w:tr w:rsidR="00463118" w:rsidTr="00495D45">
        <w:trPr>
          <w:trHeight w:val="1296"/>
          <w:jc w:val="center"/>
        </w:trPr>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r>
      <w:tr w:rsidR="00463118" w:rsidTr="00495D45">
        <w:trPr>
          <w:trHeight w:val="1296"/>
          <w:jc w:val="center"/>
        </w:trPr>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r>
      <w:tr w:rsidR="00463118" w:rsidTr="00495D45">
        <w:trPr>
          <w:trHeight w:val="1296"/>
          <w:jc w:val="center"/>
        </w:trPr>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r>
      <w:tr w:rsidR="00463118" w:rsidTr="00495D45">
        <w:trPr>
          <w:trHeight w:val="1296"/>
          <w:jc w:val="center"/>
        </w:trPr>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r>
      <w:tr w:rsidR="00463118" w:rsidTr="00495D45">
        <w:trPr>
          <w:trHeight w:val="1296"/>
          <w:jc w:val="center"/>
        </w:trPr>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r>
      <w:tr w:rsidR="00463118" w:rsidTr="00495D45">
        <w:trPr>
          <w:trHeight w:val="1296"/>
          <w:jc w:val="center"/>
        </w:trPr>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r>
      <w:tr w:rsidR="00463118" w:rsidTr="00495D45">
        <w:trPr>
          <w:trHeight w:val="1296"/>
          <w:jc w:val="center"/>
        </w:trPr>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c>
          <w:tcPr>
            <w:tcW w:w="2880" w:type="dxa"/>
            <w:vAlign w:val="center"/>
          </w:tcPr>
          <w:p w:rsidR="00463118" w:rsidRDefault="00463118" w:rsidP="00463118">
            <w:pPr>
              <w:pStyle w:val="Title"/>
              <w:rPr>
                <w:szCs w:val="32"/>
              </w:rPr>
            </w:pPr>
          </w:p>
        </w:tc>
      </w:tr>
      <w:tr w:rsidR="00C6543C" w:rsidTr="00495D45">
        <w:trPr>
          <w:trHeight w:val="1296"/>
          <w:jc w:val="center"/>
        </w:trPr>
        <w:tc>
          <w:tcPr>
            <w:tcW w:w="2880" w:type="dxa"/>
            <w:vAlign w:val="center"/>
          </w:tcPr>
          <w:p w:rsidR="00C6543C" w:rsidRDefault="00C6543C" w:rsidP="00463118">
            <w:pPr>
              <w:pStyle w:val="Title"/>
              <w:rPr>
                <w:szCs w:val="32"/>
              </w:rPr>
            </w:pPr>
          </w:p>
        </w:tc>
        <w:tc>
          <w:tcPr>
            <w:tcW w:w="2880" w:type="dxa"/>
            <w:vAlign w:val="center"/>
          </w:tcPr>
          <w:p w:rsidR="00C6543C" w:rsidRDefault="00C6543C" w:rsidP="00463118">
            <w:pPr>
              <w:pStyle w:val="Title"/>
              <w:rPr>
                <w:szCs w:val="32"/>
              </w:rPr>
            </w:pPr>
          </w:p>
        </w:tc>
        <w:tc>
          <w:tcPr>
            <w:tcW w:w="2880" w:type="dxa"/>
            <w:vAlign w:val="center"/>
          </w:tcPr>
          <w:p w:rsidR="00C6543C" w:rsidRDefault="00C6543C" w:rsidP="00463118">
            <w:pPr>
              <w:pStyle w:val="Title"/>
              <w:rPr>
                <w:szCs w:val="32"/>
              </w:rPr>
            </w:pPr>
          </w:p>
        </w:tc>
      </w:tr>
    </w:tbl>
    <w:p w:rsidR="00034A45" w:rsidRPr="00034A45" w:rsidRDefault="00034A45" w:rsidP="00034A45">
      <w:pPr>
        <w:pStyle w:val="Title"/>
        <w:jc w:val="left"/>
        <w:rPr>
          <w:szCs w:val="32"/>
        </w:rPr>
      </w:pPr>
    </w:p>
    <w:sectPr w:rsidR="00034A45" w:rsidRPr="00034A45" w:rsidSect="0046311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DD6" w:rsidRDefault="00023DD6" w:rsidP="00F41A85">
      <w:r>
        <w:separator/>
      </w:r>
    </w:p>
  </w:endnote>
  <w:endnote w:type="continuationSeparator" w:id="0">
    <w:p w:rsidR="00023DD6" w:rsidRDefault="00023DD6" w:rsidP="00F41A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01" w:rsidRDefault="00E853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692099"/>
      <w:docPartObj>
        <w:docPartGallery w:val="Page Numbers (Bottom of Page)"/>
        <w:docPartUnique/>
      </w:docPartObj>
    </w:sdtPr>
    <w:sdtContent>
      <w:sdt>
        <w:sdtPr>
          <w:id w:val="565050523"/>
          <w:docPartObj>
            <w:docPartGallery w:val="Page Numbers (Top of Page)"/>
            <w:docPartUnique/>
          </w:docPartObj>
        </w:sdtPr>
        <w:sdtContent>
          <w:p w:rsidR="00023DD6" w:rsidRDefault="00E85301" w:rsidP="00E85301">
            <w:pPr>
              <w:pStyle w:val="Footer"/>
              <w:jc w:val="center"/>
            </w:pPr>
            <w:r>
              <w:rPr>
                <w:noProof/>
              </w:rPr>
              <w:drawing>
                <wp:inline distT="0" distB="0" distL="0" distR="0">
                  <wp:extent cx="2413000" cy="508000"/>
                  <wp:effectExtent l="19050" t="0" r="6350" b="0"/>
                  <wp:docPr id="1" name="Picture 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rsidR="00023DD6">
              <w:t xml:space="preserve">April 23, 2013                                                               </w:t>
            </w:r>
            <w:r>
              <w:t xml:space="preserve">                               </w:t>
            </w:r>
            <w:r w:rsidR="00023DD6">
              <w:t xml:space="preserve">Page </w:t>
            </w:r>
            <w:r w:rsidR="004118C6">
              <w:rPr>
                <w:b/>
              </w:rPr>
              <w:fldChar w:fldCharType="begin"/>
            </w:r>
            <w:r w:rsidR="00023DD6">
              <w:rPr>
                <w:b/>
              </w:rPr>
              <w:instrText xml:space="preserve"> PAGE </w:instrText>
            </w:r>
            <w:r w:rsidR="004118C6">
              <w:rPr>
                <w:b/>
              </w:rPr>
              <w:fldChar w:fldCharType="separate"/>
            </w:r>
            <w:r>
              <w:rPr>
                <w:b/>
                <w:noProof/>
              </w:rPr>
              <w:t>1</w:t>
            </w:r>
            <w:r w:rsidR="004118C6">
              <w:rPr>
                <w:b/>
              </w:rPr>
              <w:fldChar w:fldCharType="end"/>
            </w:r>
            <w:r w:rsidR="00023DD6">
              <w:t xml:space="preserve"> of </w:t>
            </w:r>
            <w:r w:rsidR="004118C6">
              <w:rPr>
                <w:b/>
              </w:rPr>
              <w:fldChar w:fldCharType="begin"/>
            </w:r>
            <w:r w:rsidR="00023DD6">
              <w:rPr>
                <w:b/>
              </w:rPr>
              <w:instrText xml:space="preserve"> NUMPAGES  </w:instrText>
            </w:r>
            <w:r w:rsidR="004118C6">
              <w:rPr>
                <w:b/>
              </w:rPr>
              <w:fldChar w:fldCharType="separate"/>
            </w:r>
            <w:r>
              <w:rPr>
                <w:b/>
                <w:noProof/>
              </w:rPr>
              <w:t>4</w:t>
            </w:r>
            <w:r w:rsidR="004118C6">
              <w:rPr>
                <w:b/>
              </w:rPr>
              <w:fldChar w:fldCharType="end"/>
            </w:r>
          </w:p>
        </w:sdtContent>
      </w:sdt>
    </w:sdtContent>
  </w:sdt>
  <w:p w:rsidR="00023DD6" w:rsidRDefault="00023DD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01" w:rsidRDefault="00E853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DD6" w:rsidRDefault="00023DD6" w:rsidP="00F41A85">
      <w:r>
        <w:separator/>
      </w:r>
    </w:p>
  </w:footnote>
  <w:footnote w:type="continuationSeparator" w:id="0">
    <w:p w:rsidR="00023DD6" w:rsidRDefault="00023DD6" w:rsidP="00F41A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01" w:rsidRDefault="00E853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eastAsia="Calibri" w:hAnsi="Arial" w:cs="Arial"/>
        <w:b/>
        <w:sz w:val="32"/>
        <w:szCs w:val="32"/>
      </w:rPr>
      <w:alias w:val="Title"/>
      <w:id w:val="77738743"/>
      <w:placeholder>
        <w:docPart w:val="F8CF2A67024C40FFB6449C012F3D1C15"/>
      </w:placeholder>
      <w:dataBinding w:prefixMappings="xmlns:ns0='http://schemas.openxmlformats.org/package/2006/metadata/core-properties' xmlns:ns1='http://purl.org/dc/elements/1.1/'" w:xpath="/ns0:coreProperties[1]/ns1:title[1]" w:storeItemID="{6C3C8BC8-F283-45AE-878A-BAB7291924A1}"/>
      <w:text/>
    </w:sdtPr>
    <w:sdtContent>
      <w:p w:rsidR="00023DD6" w:rsidRDefault="00023DD6">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034A45">
          <w:rPr>
            <w:rFonts w:ascii="Arial" w:eastAsia="Calibri" w:hAnsi="Arial" w:cs="Arial"/>
            <w:b/>
            <w:sz w:val="32"/>
            <w:szCs w:val="32"/>
          </w:rPr>
          <w:t>Kindergarten: Unit K.CC.C.6-7 Compare Numbers</w:t>
        </w:r>
      </w:p>
    </w:sdtContent>
  </w:sdt>
  <w:p w:rsidR="00023DD6" w:rsidRDefault="00023DD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01" w:rsidRDefault="00E853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2680B"/>
    <w:multiLevelType w:val="hybridMultilevel"/>
    <w:tmpl w:val="DFE848E4"/>
    <w:lvl w:ilvl="0" w:tplc="C5C0103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nsid w:val="37922BFF"/>
    <w:multiLevelType w:val="hybridMultilevel"/>
    <w:tmpl w:val="578E66CE"/>
    <w:lvl w:ilvl="0" w:tplc="8480BC40">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6E283FE1"/>
    <w:multiLevelType w:val="hybridMultilevel"/>
    <w:tmpl w:val="ECE219D4"/>
    <w:lvl w:ilvl="0" w:tplc="3B3E16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7A0B4B12"/>
    <w:multiLevelType w:val="hybridMultilevel"/>
    <w:tmpl w:val="8242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701"/>
  <w:doNotTrackMoves/>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DC58FE"/>
    <w:rsid w:val="00023DD6"/>
    <w:rsid w:val="00034A45"/>
    <w:rsid w:val="00035F30"/>
    <w:rsid w:val="00037943"/>
    <w:rsid w:val="00054E04"/>
    <w:rsid w:val="000700B5"/>
    <w:rsid w:val="00077634"/>
    <w:rsid w:val="000A4E1F"/>
    <w:rsid w:val="0011605F"/>
    <w:rsid w:val="00155E58"/>
    <w:rsid w:val="001A7F74"/>
    <w:rsid w:val="001B0700"/>
    <w:rsid w:val="002D4CE2"/>
    <w:rsid w:val="004118C6"/>
    <w:rsid w:val="00463118"/>
    <w:rsid w:val="00495D45"/>
    <w:rsid w:val="004D2187"/>
    <w:rsid w:val="00522B83"/>
    <w:rsid w:val="00621EA2"/>
    <w:rsid w:val="00641908"/>
    <w:rsid w:val="00663E1E"/>
    <w:rsid w:val="007127B9"/>
    <w:rsid w:val="007E30A0"/>
    <w:rsid w:val="008363B8"/>
    <w:rsid w:val="009C69C6"/>
    <w:rsid w:val="00A214F6"/>
    <w:rsid w:val="00AF11C8"/>
    <w:rsid w:val="00B20BD2"/>
    <w:rsid w:val="00B4145D"/>
    <w:rsid w:val="00BA7962"/>
    <w:rsid w:val="00BD321E"/>
    <w:rsid w:val="00C055EB"/>
    <w:rsid w:val="00C40A54"/>
    <w:rsid w:val="00C41E56"/>
    <w:rsid w:val="00C56EB7"/>
    <w:rsid w:val="00C6543C"/>
    <w:rsid w:val="00CF1D57"/>
    <w:rsid w:val="00D0409F"/>
    <w:rsid w:val="00D0621A"/>
    <w:rsid w:val="00D81992"/>
    <w:rsid w:val="00D91193"/>
    <w:rsid w:val="00D95E0A"/>
    <w:rsid w:val="00DC1D17"/>
    <w:rsid w:val="00DC2BD0"/>
    <w:rsid w:val="00DC58FE"/>
    <w:rsid w:val="00E01971"/>
    <w:rsid w:val="00E743F7"/>
    <w:rsid w:val="00E85301"/>
    <w:rsid w:val="00EF453C"/>
    <w:rsid w:val="00F32F53"/>
    <w:rsid w:val="00F41A85"/>
    <w:rsid w:val="00F76CC3"/>
    <w:rsid w:val="00FB63C2"/>
    <w:rsid w:val="00FE2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7634"/>
    <w:rPr>
      <w:sz w:val="24"/>
      <w:szCs w:val="24"/>
    </w:rPr>
  </w:style>
  <w:style w:type="paragraph" w:styleId="Heading1">
    <w:name w:val="heading 1"/>
    <w:basedOn w:val="Normal"/>
    <w:next w:val="Normal"/>
    <w:qFormat/>
    <w:rsid w:val="00077634"/>
    <w:pPr>
      <w:keepNext/>
      <w:outlineLvl w:val="0"/>
    </w:pPr>
    <w:rPr>
      <w:rFonts w:ascii="Arial" w:hAnsi="Arial"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77634"/>
    <w:pPr>
      <w:jc w:val="center"/>
    </w:pPr>
    <w:rPr>
      <w:rFonts w:ascii="Arial" w:hAnsi="Arial" w:cs="Arial"/>
      <w:b/>
      <w:bCs/>
      <w:sz w:val="32"/>
    </w:rPr>
  </w:style>
  <w:style w:type="paragraph" w:styleId="BodyText">
    <w:name w:val="Body Text"/>
    <w:basedOn w:val="Normal"/>
    <w:rsid w:val="00077634"/>
    <w:rPr>
      <w:rFonts w:ascii="Arial" w:hAnsi="Arial" w:cs="Arial"/>
      <w:sz w:val="22"/>
    </w:rPr>
  </w:style>
  <w:style w:type="table" w:styleId="TableGrid">
    <w:name w:val="Table Grid"/>
    <w:basedOn w:val="TableNormal"/>
    <w:uiPriority w:val="59"/>
    <w:rsid w:val="00F41A8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rsid w:val="00F41A85"/>
    <w:pPr>
      <w:tabs>
        <w:tab w:val="center" w:pos="4680"/>
        <w:tab w:val="right" w:pos="9360"/>
      </w:tabs>
    </w:pPr>
  </w:style>
  <w:style w:type="character" w:customStyle="1" w:styleId="HeaderChar">
    <w:name w:val="Header Char"/>
    <w:basedOn w:val="DefaultParagraphFont"/>
    <w:link w:val="Header"/>
    <w:uiPriority w:val="99"/>
    <w:rsid w:val="00F41A85"/>
    <w:rPr>
      <w:sz w:val="24"/>
      <w:szCs w:val="24"/>
    </w:rPr>
  </w:style>
  <w:style w:type="paragraph" w:styleId="Footer">
    <w:name w:val="footer"/>
    <w:basedOn w:val="Normal"/>
    <w:link w:val="FooterChar"/>
    <w:uiPriority w:val="99"/>
    <w:rsid w:val="00F41A85"/>
    <w:pPr>
      <w:tabs>
        <w:tab w:val="center" w:pos="4680"/>
        <w:tab w:val="right" w:pos="9360"/>
      </w:tabs>
    </w:pPr>
  </w:style>
  <w:style w:type="character" w:customStyle="1" w:styleId="FooterChar">
    <w:name w:val="Footer Char"/>
    <w:basedOn w:val="DefaultParagraphFont"/>
    <w:link w:val="Footer"/>
    <w:uiPriority w:val="99"/>
    <w:rsid w:val="00F41A85"/>
    <w:rPr>
      <w:sz w:val="24"/>
      <w:szCs w:val="24"/>
    </w:rPr>
  </w:style>
  <w:style w:type="paragraph" w:styleId="BalloonText">
    <w:name w:val="Balloon Text"/>
    <w:basedOn w:val="Normal"/>
    <w:link w:val="BalloonTextChar"/>
    <w:rsid w:val="00F41A85"/>
    <w:rPr>
      <w:rFonts w:ascii="Tahoma" w:hAnsi="Tahoma" w:cs="Tahoma"/>
      <w:sz w:val="16"/>
      <w:szCs w:val="16"/>
    </w:rPr>
  </w:style>
  <w:style w:type="character" w:customStyle="1" w:styleId="BalloonTextChar">
    <w:name w:val="Balloon Text Char"/>
    <w:basedOn w:val="DefaultParagraphFont"/>
    <w:link w:val="BalloonText"/>
    <w:rsid w:val="00F41A85"/>
    <w:rPr>
      <w:rFonts w:ascii="Tahoma" w:hAnsi="Tahoma" w:cs="Tahoma"/>
      <w:sz w:val="16"/>
      <w:szCs w:val="16"/>
    </w:rPr>
  </w:style>
  <w:style w:type="paragraph" w:styleId="ListParagraph">
    <w:name w:val="List Paragraph"/>
    <w:basedOn w:val="Normal"/>
    <w:uiPriority w:val="34"/>
    <w:qFormat/>
    <w:rsid w:val="001B0700"/>
    <w:pPr>
      <w:ind w:left="720"/>
      <w:contextualSpacing/>
    </w:pPr>
  </w:style>
</w:styles>
</file>

<file path=word/webSettings.xml><?xml version="1.0" encoding="utf-8"?>
<w:webSettings xmlns:r="http://schemas.openxmlformats.org/officeDocument/2006/relationships" xmlns:w="http://schemas.openxmlformats.org/wordprocessingml/2006/main">
  <w:divs>
    <w:div w:id="3655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8CF2A67024C40FFB6449C012F3D1C15"/>
        <w:category>
          <w:name w:val="General"/>
          <w:gallery w:val="placeholder"/>
        </w:category>
        <w:types>
          <w:type w:val="bbPlcHdr"/>
        </w:types>
        <w:behaviors>
          <w:behavior w:val="content"/>
        </w:behaviors>
        <w:guid w:val="{303C86FE-39B7-45EA-8F3E-36900AF87CF6}"/>
      </w:docPartPr>
      <w:docPartBody>
        <w:p w:rsidR="00161396" w:rsidRDefault="00161396" w:rsidP="00161396">
          <w:pPr>
            <w:pStyle w:val="F8CF2A67024C40FFB6449C012F3D1C1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61396"/>
    <w:rsid w:val="00161396"/>
    <w:rsid w:val="0099344C"/>
    <w:rsid w:val="00C90A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4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BD05016DD440BCA3EC4052DC6B4FCB">
    <w:name w:val="E5BD05016DD440BCA3EC4052DC6B4FCB"/>
    <w:rsid w:val="00161396"/>
  </w:style>
  <w:style w:type="paragraph" w:customStyle="1" w:styleId="7C6ADBA9BE064DF397F58F0709B63777">
    <w:name w:val="7C6ADBA9BE064DF397F58F0709B63777"/>
    <w:rsid w:val="00161396"/>
  </w:style>
  <w:style w:type="paragraph" w:customStyle="1" w:styleId="FEB6E321C2904C9797A36D1D420D1E07">
    <w:name w:val="FEB6E321C2904C9797A36D1D420D1E07"/>
    <w:rsid w:val="00161396"/>
  </w:style>
  <w:style w:type="paragraph" w:customStyle="1" w:styleId="F8CF2A67024C40FFB6449C012F3D1C15">
    <w:name w:val="F8CF2A67024C40FFB6449C012F3D1C15"/>
    <w:rsid w:val="0016139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283</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Kindergarten: Unit K.CC.C.6-7 Compare Numbers</vt:lpstr>
    </vt:vector>
  </TitlesOfParts>
  <Company>Microsoft</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Kindergarten: Unit K.CC.C.6-7 Compare Numbers</dc:title>
  <dc:creator>Betty Anderson</dc:creator>
  <cp:lastModifiedBy>skachibhatla</cp:lastModifiedBy>
  <cp:revision>3</cp:revision>
  <cp:lastPrinted>2013-04-23T16:25:00Z</cp:lastPrinted>
  <dcterms:created xsi:type="dcterms:W3CDTF">2013-04-23T16:28:00Z</dcterms:created>
  <dcterms:modified xsi:type="dcterms:W3CDTF">2013-08-02T20:03:00Z</dcterms:modified>
</cp:coreProperties>
</file>