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663" w:rsidRPr="00632D12" w:rsidRDefault="00D57BF7" w:rsidP="00C04663">
      <w:pPr>
        <w:rPr>
          <w:b/>
          <w:sz w:val="28"/>
          <w:szCs w:val="28"/>
          <w:u w:val="single"/>
        </w:rPr>
      </w:pPr>
      <w:r>
        <w:rPr>
          <w:b/>
          <w:u w:val="single"/>
        </w:rPr>
        <w:t xml:space="preserve">  </w:t>
      </w:r>
      <w:r w:rsidR="007C2EEB">
        <w:rPr>
          <w:b/>
          <w:u w:val="single"/>
        </w:rPr>
        <w:t xml:space="preserve"> </w:t>
      </w:r>
      <w:r w:rsidR="00C04663" w:rsidRPr="00632D12">
        <w:rPr>
          <w:b/>
          <w:sz w:val="28"/>
          <w:szCs w:val="28"/>
          <w:u w:val="single"/>
        </w:rPr>
        <w:t>Historical Investigation</w:t>
      </w:r>
    </w:p>
    <w:p w:rsidR="00C04663" w:rsidRPr="007927FD" w:rsidRDefault="00EA7FB8" w:rsidP="007927FD">
      <w:pPr>
        <w:spacing w:after="120"/>
        <w:rPr>
          <w:b/>
          <w:u w:val="single"/>
        </w:rPr>
      </w:pPr>
      <w:r w:rsidRPr="007927FD">
        <w:rPr>
          <w:b/>
          <w:u w:val="single"/>
        </w:rPr>
        <w:t>Immigration</w:t>
      </w:r>
      <w:r w:rsidR="00AE1A0C">
        <w:rPr>
          <w:b/>
          <w:u w:val="single"/>
        </w:rPr>
        <w:t>: Why Come to America?</w:t>
      </w:r>
    </w:p>
    <w:p w:rsidR="00AE1A0C" w:rsidRDefault="00AE1A0C" w:rsidP="007927FD">
      <w:pPr>
        <w:spacing w:after="0"/>
        <w:rPr>
          <w:rFonts w:eastAsia="Batang" w:cstheme="minorHAnsi"/>
          <w:color w:val="000000"/>
        </w:rPr>
      </w:pPr>
      <w:r>
        <w:rPr>
          <w:rFonts w:eastAsia="Batang" w:cstheme="minorHAnsi"/>
          <w:color w:val="000000"/>
        </w:rPr>
        <w:t>Maryland State Curriculum – Social Studies, Grade 7</w:t>
      </w:r>
    </w:p>
    <w:p w:rsidR="00AE1A0C" w:rsidRPr="007927FD" w:rsidRDefault="0050520D" w:rsidP="007927FD">
      <w:pPr>
        <w:spacing w:after="0"/>
        <w:rPr>
          <w:rFonts w:eastAsia="Batang" w:cstheme="minorHAnsi"/>
          <w:color w:val="000000"/>
        </w:rPr>
      </w:pPr>
      <w:r w:rsidRPr="007927FD">
        <w:rPr>
          <w:rFonts w:eastAsia="Batang" w:cstheme="minorHAnsi"/>
          <w:color w:val="000000"/>
        </w:rPr>
        <w:t xml:space="preserve">3.0 </w:t>
      </w:r>
      <w:r w:rsidRPr="007927FD">
        <w:rPr>
          <w:rFonts w:eastAsia="Batang" w:cstheme="minorHAnsi"/>
          <w:color w:val="000000"/>
          <w:u w:val="single"/>
        </w:rPr>
        <w:t>Content Standard</w:t>
      </w:r>
      <w:r w:rsidRPr="007927FD">
        <w:rPr>
          <w:rFonts w:eastAsia="Batang" w:cstheme="minorHAnsi"/>
          <w:color w:val="000000"/>
        </w:rPr>
        <w:t>: GEOGRAPHY – Students will use geographic concepts and processes to examine the role of culture, technology, and the environment in the location and distribution of human activities and spatial connections throughout time.</w:t>
      </w:r>
    </w:p>
    <w:p w:rsidR="0050520D" w:rsidRPr="007927FD" w:rsidRDefault="0050520D" w:rsidP="007927FD">
      <w:pPr>
        <w:spacing w:after="0"/>
      </w:pPr>
      <w:r w:rsidRPr="007927FD">
        <w:t>C. Movement of People, Goods and Ideas</w:t>
      </w:r>
    </w:p>
    <w:p w:rsidR="0050520D" w:rsidRPr="007927FD" w:rsidRDefault="0050520D" w:rsidP="007927FD">
      <w:pPr>
        <w:spacing w:after="0"/>
        <w:rPr>
          <w:bCs/>
        </w:rPr>
      </w:pPr>
      <w:r w:rsidRPr="007927FD">
        <w:t xml:space="preserve">1.Describe and analyze </w:t>
      </w:r>
      <w:r w:rsidRPr="007927FD">
        <w:rPr>
          <w:b/>
          <w:bCs/>
        </w:rPr>
        <w:t xml:space="preserve">population </w:t>
      </w:r>
      <w:r w:rsidRPr="007927FD">
        <w:t xml:space="preserve">growth, </w:t>
      </w:r>
      <w:r w:rsidRPr="007927FD">
        <w:rPr>
          <w:b/>
        </w:rPr>
        <w:t>migration</w:t>
      </w:r>
      <w:r w:rsidRPr="007927FD">
        <w:t xml:space="preserve"> and </w:t>
      </w:r>
      <w:r w:rsidRPr="007927FD">
        <w:rPr>
          <w:b/>
        </w:rPr>
        <w:t xml:space="preserve">settlement patterns </w:t>
      </w:r>
      <w:r w:rsidRPr="007927FD">
        <w:rPr>
          <w:bCs/>
        </w:rPr>
        <w:t>in contemporary world regions</w:t>
      </w:r>
    </w:p>
    <w:p w:rsidR="0050520D" w:rsidRPr="007927FD" w:rsidRDefault="0050520D" w:rsidP="007927FD">
      <w:pPr>
        <w:numPr>
          <w:ilvl w:val="0"/>
          <w:numId w:val="12"/>
        </w:numPr>
        <w:spacing w:after="0"/>
      </w:pPr>
      <w:r w:rsidRPr="007927FD">
        <w:t>Identify reasons why people migrate, such as economic opportunity, climate, political reasons and government policies</w:t>
      </w:r>
    </w:p>
    <w:p w:rsidR="0050520D" w:rsidRDefault="0050520D" w:rsidP="007927FD">
      <w:pPr>
        <w:spacing w:after="0"/>
        <w:ind w:left="360"/>
        <w:rPr>
          <w:sz w:val="16"/>
        </w:rPr>
      </w:pPr>
    </w:p>
    <w:p w:rsidR="000D1D0D" w:rsidRDefault="00C04663" w:rsidP="007927FD">
      <w:pPr>
        <w:spacing w:after="120"/>
        <w:rPr>
          <w:rFonts w:eastAsia="Batang"/>
          <w:b/>
        </w:rPr>
      </w:pPr>
      <w:r w:rsidRPr="009001A2">
        <w:rPr>
          <w:rFonts w:eastAsia="Batang"/>
          <w:b/>
        </w:rPr>
        <w:t xml:space="preserve">College, Career, and Civic Life (C3): </w:t>
      </w:r>
    </w:p>
    <w:p w:rsidR="00195C1A" w:rsidRDefault="00DE527D" w:rsidP="007927FD">
      <w:pPr>
        <w:spacing w:after="0"/>
        <w:rPr>
          <w:rFonts w:eastAsia="Batang"/>
          <w:b/>
          <w:bCs/>
        </w:rPr>
      </w:pPr>
      <w:r w:rsidRPr="00DE527D">
        <w:rPr>
          <w:rFonts w:eastAsia="Batang"/>
          <w:b/>
          <w:bCs/>
        </w:rPr>
        <w:t>Dimension 2</w:t>
      </w:r>
      <w:r>
        <w:rPr>
          <w:rFonts w:eastAsia="Batang"/>
          <w:b/>
          <w:bCs/>
        </w:rPr>
        <w:t xml:space="preserve">, </w:t>
      </w:r>
      <w:r w:rsidR="000D1D0D">
        <w:rPr>
          <w:rFonts w:eastAsia="Batang"/>
          <w:b/>
          <w:bCs/>
        </w:rPr>
        <w:t xml:space="preserve">Geography, </w:t>
      </w:r>
      <w:r w:rsidR="000D1D0D" w:rsidRPr="000D1D0D">
        <w:rPr>
          <w:rFonts w:eastAsia="Batang"/>
          <w:b/>
          <w:bCs/>
        </w:rPr>
        <w:t xml:space="preserve"> Human-Environment Interaction</w:t>
      </w:r>
      <w:r>
        <w:rPr>
          <w:rFonts w:eastAsia="Batang"/>
          <w:b/>
          <w:bCs/>
        </w:rPr>
        <w:t xml:space="preserve"> </w:t>
      </w:r>
      <w:r w:rsidRPr="00DE527D">
        <w:rPr>
          <w:rFonts w:eastAsia="Batang"/>
          <w:b/>
          <w:bCs/>
        </w:rPr>
        <w:t>6 – 8</w:t>
      </w:r>
    </w:p>
    <w:p w:rsidR="000D1D0D" w:rsidRDefault="000D1D0D" w:rsidP="007927FD">
      <w:pPr>
        <w:spacing w:after="120"/>
        <w:rPr>
          <w:rFonts w:eastAsia="Batang"/>
          <w:bCs/>
        </w:rPr>
      </w:pPr>
      <w:r w:rsidRPr="000D1D0D">
        <w:rPr>
          <w:rFonts w:eastAsia="Batang"/>
          <w:bCs/>
        </w:rPr>
        <w:t>D2.Geo.4.6-8. Explain how cultural patterns and economic decisions influence environments and the daily lives of people in both nearby and distant places.</w:t>
      </w:r>
    </w:p>
    <w:p w:rsidR="003F5811" w:rsidRPr="003F5811" w:rsidRDefault="00F43F75" w:rsidP="003F5811">
      <w:pPr>
        <w:spacing w:after="0"/>
        <w:rPr>
          <w:rFonts w:eastAsia="Batang"/>
          <w:b/>
          <w:bCs/>
        </w:rPr>
      </w:pPr>
      <w:r w:rsidRPr="003F5811">
        <w:rPr>
          <w:rFonts w:eastAsia="Batang"/>
          <w:b/>
          <w:bCs/>
        </w:rPr>
        <w:t xml:space="preserve">Dimension 2, History, </w:t>
      </w:r>
      <w:r w:rsidR="003F5811" w:rsidRPr="003F5811">
        <w:rPr>
          <w:rFonts w:eastAsia="Batang"/>
          <w:b/>
          <w:bCs/>
        </w:rPr>
        <w:t xml:space="preserve">Change, Continuity, and Context, </w:t>
      </w:r>
      <w:r w:rsidRPr="003F5811">
        <w:rPr>
          <w:rFonts w:eastAsia="Batang"/>
          <w:b/>
          <w:bCs/>
        </w:rPr>
        <w:t xml:space="preserve">6-8. </w:t>
      </w:r>
    </w:p>
    <w:p w:rsidR="00F43F75" w:rsidRDefault="003F5811" w:rsidP="003F5811">
      <w:pPr>
        <w:spacing w:after="120"/>
        <w:rPr>
          <w:rFonts w:eastAsia="Batang"/>
          <w:bCs/>
        </w:rPr>
      </w:pPr>
      <w:r>
        <w:rPr>
          <w:rFonts w:eastAsia="Batang"/>
          <w:bCs/>
        </w:rPr>
        <w:t xml:space="preserve">D2.Hist.1.6-8 </w:t>
      </w:r>
      <w:r w:rsidR="00F43F75" w:rsidRPr="00F43F75">
        <w:rPr>
          <w:rFonts w:eastAsia="Batang"/>
          <w:bCs/>
        </w:rPr>
        <w:t>Analyze</w:t>
      </w:r>
      <w:r>
        <w:rPr>
          <w:rFonts w:eastAsia="Batang"/>
          <w:bCs/>
        </w:rPr>
        <w:t xml:space="preserve"> </w:t>
      </w:r>
      <w:r w:rsidR="00F43F75" w:rsidRPr="00F43F75">
        <w:rPr>
          <w:rFonts w:eastAsia="Batang"/>
          <w:bCs/>
        </w:rPr>
        <w:t>connections among events</w:t>
      </w:r>
      <w:r>
        <w:rPr>
          <w:rFonts w:eastAsia="Batang"/>
          <w:bCs/>
        </w:rPr>
        <w:t xml:space="preserve"> </w:t>
      </w:r>
      <w:r w:rsidR="00F43F75" w:rsidRPr="00F43F75">
        <w:rPr>
          <w:rFonts w:eastAsia="Batang"/>
          <w:bCs/>
        </w:rPr>
        <w:t>and developments in broader</w:t>
      </w:r>
      <w:r>
        <w:rPr>
          <w:rFonts w:eastAsia="Batang"/>
          <w:bCs/>
        </w:rPr>
        <w:t xml:space="preserve"> </w:t>
      </w:r>
      <w:r w:rsidR="00F43F75" w:rsidRPr="00F43F75">
        <w:rPr>
          <w:rFonts w:eastAsia="Batang"/>
          <w:bCs/>
        </w:rPr>
        <w:t>historical contexts.</w:t>
      </w:r>
    </w:p>
    <w:p w:rsidR="003F5811" w:rsidRPr="003F5811" w:rsidRDefault="003F5811" w:rsidP="003F5811">
      <w:pPr>
        <w:spacing w:after="0"/>
        <w:rPr>
          <w:rFonts w:eastAsia="Batang"/>
          <w:b/>
          <w:bCs/>
        </w:rPr>
      </w:pPr>
      <w:r w:rsidRPr="003F5811">
        <w:rPr>
          <w:rFonts w:eastAsia="Batang"/>
          <w:b/>
          <w:bCs/>
        </w:rPr>
        <w:t>Dimension 2, History, Causation and Argumentation 6-8</w:t>
      </w:r>
    </w:p>
    <w:p w:rsidR="003F5811" w:rsidRPr="000D1D0D" w:rsidRDefault="003F5811" w:rsidP="003F5811">
      <w:pPr>
        <w:spacing w:after="120"/>
        <w:rPr>
          <w:rFonts w:eastAsia="Batang"/>
          <w:bCs/>
        </w:rPr>
      </w:pPr>
      <w:r w:rsidRPr="003F5811">
        <w:rPr>
          <w:rFonts w:eastAsia="Batang"/>
          <w:bCs/>
        </w:rPr>
        <w:t>D2.His.15.6-8. Evaluate the</w:t>
      </w:r>
      <w:r>
        <w:rPr>
          <w:rFonts w:eastAsia="Batang"/>
          <w:bCs/>
        </w:rPr>
        <w:t xml:space="preserve"> </w:t>
      </w:r>
      <w:r w:rsidRPr="003F5811">
        <w:rPr>
          <w:rFonts w:eastAsia="Batang"/>
          <w:bCs/>
        </w:rPr>
        <w:t>relative influence of various</w:t>
      </w:r>
      <w:r>
        <w:rPr>
          <w:rFonts w:eastAsia="Batang"/>
          <w:bCs/>
        </w:rPr>
        <w:t xml:space="preserve"> </w:t>
      </w:r>
      <w:r w:rsidRPr="003F5811">
        <w:rPr>
          <w:rFonts w:eastAsia="Batang"/>
          <w:bCs/>
        </w:rPr>
        <w:t>causes of events and developments</w:t>
      </w:r>
      <w:r>
        <w:rPr>
          <w:rFonts w:eastAsia="Batang"/>
          <w:bCs/>
        </w:rPr>
        <w:t xml:space="preserve"> </w:t>
      </w:r>
      <w:r w:rsidRPr="003F5811">
        <w:rPr>
          <w:rFonts w:eastAsia="Batang"/>
          <w:bCs/>
        </w:rPr>
        <w:t>in the past.</w:t>
      </w:r>
    </w:p>
    <w:p w:rsidR="000D1D0D" w:rsidRPr="000D1D0D" w:rsidRDefault="00DE527D" w:rsidP="007927FD">
      <w:pPr>
        <w:spacing w:after="0"/>
        <w:rPr>
          <w:rFonts w:eastAsia="Batang"/>
          <w:b/>
          <w:bCs/>
        </w:rPr>
      </w:pPr>
      <w:r w:rsidRPr="00DE527D">
        <w:rPr>
          <w:rFonts w:eastAsia="Batang"/>
          <w:b/>
          <w:bCs/>
        </w:rPr>
        <w:t xml:space="preserve">Dimension 3,  </w:t>
      </w:r>
      <w:r w:rsidR="000D1D0D" w:rsidRPr="000D1D0D">
        <w:rPr>
          <w:rFonts w:eastAsia="Batang"/>
          <w:b/>
          <w:bCs/>
        </w:rPr>
        <w:t>Gathering and Evaluating Sources</w:t>
      </w:r>
      <w:r>
        <w:rPr>
          <w:rFonts w:eastAsia="Batang"/>
          <w:b/>
          <w:bCs/>
        </w:rPr>
        <w:t>,</w:t>
      </w:r>
      <w:r w:rsidR="000D1D0D" w:rsidRPr="000D1D0D">
        <w:rPr>
          <w:rFonts w:eastAsia="Batang"/>
          <w:b/>
          <w:bCs/>
        </w:rPr>
        <w:t xml:space="preserve"> 6 – 8</w:t>
      </w:r>
    </w:p>
    <w:p w:rsidR="000D1D0D" w:rsidRPr="00DE527D" w:rsidRDefault="000D1D0D" w:rsidP="003F5811">
      <w:pPr>
        <w:spacing w:after="120"/>
        <w:rPr>
          <w:rFonts w:eastAsia="Batang"/>
          <w:bCs/>
        </w:rPr>
      </w:pPr>
      <w:r w:rsidRPr="00DE527D">
        <w:rPr>
          <w:rFonts w:eastAsia="Batang"/>
          <w:bCs/>
        </w:rPr>
        <w:t>D3.1.6-8. Gather relevant information from multiple sources while using the origin, authority, structure, context, and corroborative value of the sources to guide the</w:t>
      </w:r>
      <w:r w:rsidR="003F5811">
        <w:rPr>
          <w:rFonts w:eastAsia="Batang"/>
          <w:bCs/>
        </w:rPr>
        <w:t xml:space="preserve"> </w:t>
      </w:r>
      <w:r w:rsidRPr="00DE527D">
        <w:rPr>
          <w:rFonts w:eastAsia="Batang"/>
          <w:bCs/>
        </w:rPr>
        <w:t>selection.</w:t>
      </w:r>
    </w:p>
    <w:p w:rsidR="000D1D0D" w:rsidRPr="00DE527D" w:rsidRDefault="000D1D0D" w:rsidP="007927FD">
      <w:pPr>
        <w:spacing w:after="0"/>
        <w:rPr>
          <w:rFonts w:eastAsia="Batang"/>
          <w:bCs/>
        </w:rPr>
      </w:pPr>
      <w:r w:rsidRPr="00DE527D">
        <w:rPr>
          <w:rFonts w:eastAsia="Batang"/>
          <w:bCs/>
        </w:rPr>
        <w:t>D3.4.6-8. Develop claims and counterclaims while pointing out the strengths and limitations of both.</w:t>
      </w:r>
    </w:p>
    <w:p w:rsidR="000D1D0D" w:rsidRDefault="000D1D0D" w:rsidP="007927FD">
      <w:pPr>
        <w:spacing w:after="0"/>
        <w:rPr>
          <w:rFonts w:eastAsia="Batang"/>
          <w:b/>
          <w:bCs/>
        </w:rPr>
      </w:pPr>
    </w:p>
    <w:p w:rsidR="000A5C20" w:rsidRPr="007927FD" w:rsidRDefault="009001A2" w:rsidP="007927FD">
      <w:pPr>
        <w:spacing w:after="120"/>
        <w:rPr>
          <w:rFonts w:eastAsia="Batang"/>
        </w:rPr>
      </w:pPr>
      <w:r w:rsidRPr="009001A2">
        <w:rPr>
          <w:rFonts w:eastAsia="Batang"/>
          <w:b/>
          <w:bCs/>
        </w:rPr>
        <w:t>Literacy in History/Social Studies:</w:t>
      </w:r>
    </w:p>
    <w:p w:rsidR="00DE527D" w:rsidRPr="000A5C20" w:rsidRDefault="009001A2" w:rsidP="007927FD">
      <w:pPr>
        <w:spacing w:after="0"/>
      </w:pPr>
      <w:r w:rsidRPr="000A5C20">
        <w:t>RH.</w:t>
      </w:r>
      <w:r w:rsidR="00DE527D" w:rsidRPr="000A5C20">
        <w:t>6-8</w:t>
      </w:r>
      <w:r w:rsidRPr="000A5C20">
        <w:t xml:space="preserve">.1 </w:t>
      </w:r>
      <w:r w:rsidR="000A5C20" w:rsidRPr="000A5C20">
        <w:tab/>
      </w:r>
      <w:r w:rsidR="00DE527D" w:rsidRPr="000A5C20">
        <w:t>Cite specific textual evidence to support analysis of primary and secondary sources.</w:t>
      </w:r>
    </w:p>
    <w:p w:rsidR="009001A2" w:rsidRPr="000A5C20" w:rsidRDefault="00DE527D" w:rsidP="007927FD">
      <w:pPr>
        <w:spacing w:after="0"/>
        <w:ind w:left="1440" w:hanging="1440"/>
      </w:pPr>
      <w:r w:rsidRPr="000A5C20">
        <w:t>RH.6-8</w:t>
      </w:r>
      <w:r w:rsidR="009001A2" w:rsidRPr="000A5C20">
        <w:t xml:space="preserve">.2 </w:t>
      </w:r>
      <w:r w:rsidR="000A5C20" w:rsidRPr="000A5C20">
        <w:tab/>
      </w:r>
      <w:r w:rsidRPr="000A5C20">
        <w:t>Determine the central ideas or information of a primary or secondary source; provide an accurate summary of the source distinct from prior knowledge or opinions</w:t>
      </w:r>
    </w:p>
    <w:p w:rsidR="009001A2" w:rsidRPr="000A5C20" w:rsidRDefault="000A5C20" w:rsidP="007927FD">
      <w:pPr>
        <w:spacing w:after="0"/>
      </w:pPr>
      <w:r w:rsidRPr="000A5C20">
        <w:t>RH.6-8</w:t>
      </w:r>
      <w:r w:rsidR="009001A2" w:rsidRPr="000A5C20">
        <w:t>.7</w:t>
      </w:r>
      <w:r w:rsidRPr="000A5C20">
        <w:t xml:space="preserve">             </w:t>
      </w:r>
      <w:r w:rsidR="00DE527D" w:rsidRPr="000A5C20">
        <w:t>Integrate visual information analysis (e.g.</w:t>
      </w:r>
      <w:r w:rsidRPr="000A5C20">
        <w:t xml:space="preserve">, </w:t>
      </w:r>
      <w:r w:rsidR="00DE527D" w:rsidRPr="000A5C20">
        <w:t xml:space="preserve">graphs, photographs, videos, or maps) with other information </w:t>
      </w:r>
    </w:p>
    <w:p w:rsidR="000A5C20" w:rsidRPr="000A5C20" w:rsidRDefault="000A5C20" w:rsidP="007927FD">
      <w:pPr>
        <w:spacing w:after="0"/>
      </w:pPr>
      <w:r w:rsidRPr="000A5C20">
        <w:t>RH. 6-8</w:t>
      </w:r>
      <w:r w:rsidR="00A119B2" w:rsidRPr="000A5C20">
        <w:t xml:space="preserve">.8  </w:t>
      </w:r>
      <w:r w:rsidRPr="000A5C20">
        <w:tab/>
        <w:t xml:space="preserve">Distinguish among fact opinion and reasoned judgment in a text </w:t>
      </w:r>
    </w:p>
    <w:p w:rsidR="009001A2" w:rsidRPr="000A5C20" w:rsidRDefault="009001A2" w:rsidP="007927FD">
      <w:pPr>
        <w:spacing w:after="0"/>
      </w:pPr>
      <w:r w:rsidRPr="000A5C20">
        <w:t>RH.</w:t>
      </w:r>
      <w:r w:rsidR="000A5C20" w:rsidRPr="000A5C20">
        <w:t>6-8</w:t>
      </w:r>
      <w:r w:rsidRPr="000A5C20">
        <w:t xml:space="preserve">.9 </w:t>
      </w:r>
      <w:r w:rsidR="000A5C20" w:rsidRPr="000A5C20">
        <w:tab/>
        <w:t xml:space="preserve">Analyze the relationship between a primary and secondary source on the same topic </w:t>
      </w:r>
    </w:p>
    <w:p w:rsidR="000A5C20" w:rsidRDefault="000A5C20" w:rsidP="000A5C20">
      <w:pPr>
        <w:spacing w:after="0"/>
        <w:rPr>
          <w:rFonts w:eastAsia="Batang"/>
        </w:rPr>
        <w:sectPr w:rsidR="000A5C20" w:rsidSect="00B84E97">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0" w:footer="0" w:gutter="0"/>
          <w:cols w:space="720"/>
          <w:docGrid w:linePitch="360"/>
        </w:sectPr>
      </w:pPr>
    </w:p>
    <w:p w:rsidR="00957ED2" w:rsidRPr="00957ED2" w:rsidRDefault="00957ED2" w:rsidP="00957ED2">
      <w:pPr>
        <w:rPr>
          <w:b/>
        </w:rPr>
      </w:pPr>
      <w:r w:rsidRPr="00957ED2">
        <w:rPr>
          <w:b/>
        </w:rPr>
        <w:lastRenderedPageBreak/>
        <w:t>I.  Engage the Students</w:t>
      </w:r>
    </w:p>
    <w:p w:rsidR="00F1249E" w:rsidRPr="00F1249E" w:rsidRDefault="00F1249E" w:rsidP="00BB5948">
      <w:pPr>
        <w:pStyle w:val="ListParagraph"/>
        <w:numPr>
          <w:ilvl w:val="3"/>
          <w:numId w:val="9"/>
        </w:numPr>
        <w:ind w:left="720"/>
      </w:pPr>
      <w:r w:rsidRPr="00F1249E">
        <w:t xml:space="preserve">Ask students what they think motivates people to move to the United States. </w:t>
      </w:r>
    </w:p>
    <w:p w:rsidR="00F1249E" w:rsidRPr="00BB5948" w:rsidRDefault="00F1249E" w:rsidP="00BB5948">
      <w:pPr>
        <w:pStyle w:val="ListParagraph"/>
        <w:numPr>
          <w:ilvl w:val="0"/>
          <w:numId w:val="9"/>
        </w:numPr>
        <w:rPr>
          <w:bCs/>
          <w:sz w:val="20"/>
        </w:rPr>
      </w:pPr>
      <w:r w:rsidRPr="00BB5948">
        <w:rPr>
          <w:bCs/>
        </w:rPr>
        <w:t xml:space="preserve">Tell students that they will now be </w:t>
      </w:r>
      <w:r w:rsidR="00BB5948" w:rsidRPr="00BB5948">
        <w:rPr>
          <w:bCs/>
        </w:rPr>
        <w:t>looking</w:t>
      </w:r>
      <w:r w:rsidRPr="00BB5948">
        <w:rPr>
          <w:bCs/>
        </w:rPr>
        <w:t xml:space="preserve"> at a video segment from the PBS series </w:t>
      </w:r>
      <w:r w:rsidRPr="00BB5948">
        <w:rPr>
          <w:i/>
          <w:iCs/>
        </w:rPr>
        <w:t>The New Americans</w:t>
      </w:r>
      <w:r w:rsidRPr="00F1249E">
        <w:t>, in which people describe why they want to move to the United States.</w:t>
      </w:r>
    </w:p>
    <w:p w:rsidR="00F1249E" w:rsidRPr="00BB5948" w:rsidRDefault="00F1249E" w:rsidP="00BB5948">
      <w:pPr>
        <w:pStyle w:val="ListParagraph"/>
        <w:numPr>
          <w:ilvl w:val="0"/>
          <w:numId w:val="9"/>
        </w:numPr>
        <w:rPr>
          <w:bCs/>
          <w:sz w:val="20"/>
        </w:rPr>
      </w:pPr>
      <w:r w:rsidRPr="00BB5948">
        <w:rPr>
          <w:bCs/>
        </w:rPr>
        <w:t xml:space="preserve">Watch The New Americans trailer (02:48) </w:t>
      </w:r>
      <w:hyperlink r:id="rId14" w:history="1">
        <w:r w:rsidRPr="00BB5948">
          <w:rPr>
            <w:rStyle w:val="Hyperlink"/>
            <w:bCs/>
          </w:rPr>
          <w:t>http://www.pbs.org/itvs/globalvoices/newamericans.html</w:t>
        </w:r>
      </w:hyperlink>
    </w:p>
    <w:p w:rsidR="00F1249E" w:rsidRPr="00BB5948" w:rsidRDefault="00F1249E" w:rsidP="00F1249E">
      <w:pPr>
        <w:pStyle w:val="ListParagraph"/>
        <w:numPr>
          <w:ilvl w:val="0"/>
          <w:numId w:val="9"/>
        </w:numPr>
        <w:rPr>
          <w:bCs/>
          <w:sz w:val="20"/>
        </w:rPr>
      </w:pPr>
      <w:r w:rsidRPr="00BB5948">
        <w:rPr>
          <w:bCs/>
        </w:rPr>
        <w:t>Ask students what they think after watching </w:t>
      </w:r>
    </w:p>
    <w:p w:rsidR="00F1249E" w:rsidRPr="00F1249E" w:rsidRDefault="00F1249E" w:rsidP="00F1249E">
      <w:r w:rsidRPr="00F1249E">
        <w:t>What is going on in the video? People from four different areas of the country give some reasons why they want to move to America and what they expect to gain from doing so. </w:t>
      </w:r>
    </w:p>
    <w:p w:rsidR="00F1249E" w:rsidRPr="00F1249E" w:rsidRDefault="00F1249E" w:rsidP="00F1249E">
      <w:r w:rsidRPr="00F1249E">
        <w:t xml:space="preserve">Remind students that </w:t>
      </w:r>
      <w:r w:rsidR="00BB5948">
        <w:t>about what they have learned previously about the forces – both the push and the pull – that encourage people to immigrate to a new place.</w:t>
      </w:r>
    </w:p>
    <w:p w:rsidR="00F1249E" w:rsidRPr="00F1249E" w:rsidRDefault="00F1249E" w:rsidP="00F1249E"/>
    <w:p w:rsidR="00F1249E" w:rsidRPr="00F1249E" w:rsidRDefault="00F1249E" w:rsidP="00F1249E">
      <w:r w:rsidRPr="00F1249E">
        <w:t>Announce to the students that today, they will conduct an investigation centered on this compelling question:</w:t>
      </w:r>
    </w:p>
    <w:p w:rsidR="00F1249E" w:rsidRPr="00D03EE8" w:rsidRDefault="00F1249E" w:rsidP="00F1249E">
      <w:pPr>
        <w:numPr>
          <w:ilvl w:val="0"/>
          <w:numId w:val="16"/>
        </w:numPr>
        <w:rPr>
          <w:b/>
        </w:rPr>
      </w:pPr>
      <w:r w:rsidRPr="00D03EE8">
        <w:rPr>
          <w:b/>
        </w:rPr>
        <w:t>How do political, social and economic forces influence migration to the United States?</w:t>
      </w:r>
    </w:p>
    <w:p w:rsidR="00195C1A" w:rsidRDefault="00195C1A">
      <w:pPr>
        <w:rPr>
          <w:b/>
        </w:rPr>
      </w:pPr>
      <w:r>
        <w:rPr>
          <w:b/>
        </w:rPr>
        <w:br w:type="page"/>
      </w:r>
    </w:p>
    <w:p w:rsidR="00C04663" w:rsidRDefault="00C04663" w:rsidP="00C04663">
      <w:pPr>
        <w:rPr>
          <w:b/>
        </w:rPr>
      </w:pPr>
      <w:r>
        <w:rPr>
          <w:b/>
        </w:rPr>
        <w:lastRenderedPageBreak/>
        <w:t>II.  Conduct the Investigation</w:t>
      </w:r>
    </w:p>
    <w:p w:rsidR="00C04663" w:rsidRDefault="00C04663" w:rsidP="00C04663">
      <w:r>
        <w:t>In order to address the compelling question, the students will examine several documents independently.  As they analyze each document, they will record an</w:t>
      </w:r>
      <w:r w:rsidR="00FF1E29">
        <w:t>swers to the following questions</w:t>
      </w:r>
      <w:r>
        <w:t xml:space="preserve"> on a Historical Investigation Resource Sheet:</w:t>
      </w:r>
    </w:p>
    <w:p w:rsidR="00C04663" w:rsidRPr="005B4977" w:rsidRDefault="00C04663" w:rsidP="00C04663">
      <w:pPr>
        <w:jc w:val="center"/>
        <w:rPr>
          <w:rFonts w:cstheme="minorHAnsi"/>
          <w:b/>
        </w:rPr>
      </w:pPr>
    </w:p>
    <w:p w:rsidR="00C04663" w:rsidRPr="005B4977" w:rsidRDefault="00C04663" w:rsidP="00C04663">
      <w:pPr>
        <w:rPr>
          <w:rFonts w:cstheme="minorHAnsi"/>
          <w:b/>
        </w:rPr>
      </w:pPr>
      <w:r w:rsidRPr="005B4977">
        <w:rPr>
          <w:rFonts w:cstheme="minorHAnsi"/>
          <w:b/>
        </w:rPr>
        <w:t>Sourcing</w:t>
      </w:r>
    </w:p>
    <w:p w:rsidR="00C04663" w:rsidRPr="005B4977" w:rsidRDefault="00C04663" w:rsidP="00C04663">
      <w:pPr>
        <w:pStyle w:val="ListParagraph"/>
        <w:numPr>
          <w:ilvl w:val="0"/>
          <w:numId w:val="9"/>
        </w:numPr>
        <w:spacing w:line="240" w:lineRule="auto"/>
        <w:rPr>
          <w:rFonts w:cstheme="minorHAnsi"/>
        </w:rPr>
      </w:pPr>
      <w:r w:rsidRPr="005B4977">
        <w:rPr>
          <w:rFonts w:cstheme="minorHAnsi"/>
        </w:rPr>
        <w:t>What is the document?</w:t>
      </w:r>
    </w:p>
    <w:p w:rsidR="00C04663" w:rsidRPr="005B4977" w:rsidRDefault="00C04663" w:rsidP="00C04663">
      <w:pPr>
        <w:pStyle w:val="ListParagraph"/>
        <w:numPr>
          <w:ilvl w:val="0"/>
          <w:numId w:val="9"/>
        </w:numPr>
        <w:spacing w:line="240" w:lineRule="auto"/>
        <w:rPr>
          <w:rFonts w:cstheme="minorHAnsi"/>
        </w:rPr>
      </w:pPr>
      <w:r w:rsidRPr="005B4977">
        <w:rPr>
          <w:rFonts w:cstheme="minorHAnsi"/>
        </w:rPr>
        <w:t>Who created it and when?</w:t>
      </w:r>
    </w:p>
    <w:p w:rsidR="00C04663" w:rsidRPr="005B4977" w:rsidRDefault="00C04663" w:rsidP="00C04663">
      <w:pPr>
        <w:pStyle w:val="ListParagraph"/>
        <w:numPr>
          <w:ilvl w:val="0"/>
          <w:numId w:val="9"/>
        </w:numPr>
        <w:spacing w:line="240" w:lineRule="auto"/>
        <w:rPr>
          <w:rFonts w:cstheme="minorHAnsi"/>
        </w:rPr>
      </w:pPr>
      <w:r w:rsidRPr="005B4977">
        <w:rPr>
          <w:rFonts w:cstheme="minorHAnsi"/>
        </w:rPr>
        <w:t>What was its purpose?</w:t>
      </w:r>
    </w:p>
    <w:p w:rsidR="00C04663" w:rsidRPr="005B4977" w:rsidRDefault="00C04663" w:rsidP="00C04663">
      <w:pPr>
        <w:pStyle w:val="ListParagraph"/>
        <w:numPr>
          <w:ilvl w:val="0"/>
          <w:numId w:val="9"/>
        </w:numPr>
        <w:spacing w:line="240" w:lineRule="auto"/>
        <w:rPr>
          <w:rFonts w:cstheme="minorHAnsi"/>
        </w:rPr>
      </w:pPr>
      <w:r w:rsidRPr="005B4977">
        <w:rPr>
          <w:rFonts w:cstheme="minorHAnsi"/>
        </w:rPr>
        <w:t xml:space="preserve">What does the text say explicitly? </w:t>
      </w:r>
    </w:p>
    <w:p w:rsidR="00C04663" w:rsidRPr="005B4977" w:rsidRDefault="00C04663" w:rsidP="00C04663">
      <w:pPr>
        <w:rPr>
          <w:rFonts w:cstheme="minorHAnsi"/>
          <w:b/>
        </w:rPr>
      </w:pPr>
      <w:r w:rsidRPr="005B4977">
        <w:rPr>
          <w:rFonts w:cstheme="minorHAnsi"/>
          <w:b/>
        </w:rPr>
        <w:t xml:space="preserve">Contextualizing </w:t>
      </w:r>
    </w:p>
    <w:p w:rsidR="00C04663" w:rsidRPr="005B4977" w:rsidRDefault="00C04663" w:rsidP="00C04663">
      <w:pPr>
        <w:pStyle w:val="ListParagraph"/>
        <w:numPr>
          <w:ilvl w:val="0"/>
          <w:numId w:val="10"/>
        </w:numPr>
        <w:spacing w:line="240" w:lineRule="auto"/>
        <w:rPr>
          <w:rFonts w:cstheme="minorHAnsi"/>
          <w:b/>
        </w:rPr>
      </w:pPr>
      <w:r w:rsidRPr="005B4977">
        <w:rPr>
          <w:rFonts w:cstheme="minorHAnsi"/>
        </w:rPr>
        <w:t>What is the author’s perspective?</w:t>
      </w:r>
    </w:p>
    <w:p w:rsidR="00C04663" w:rsidRPr="005B4977" w:rsidRDefault="00C04663" w:rsidP="00C04663">
      <w:pPr>
        <w:pStyle w:val="ListParagraph"/>
        <w:numPr>
          <w:ilvl w:val="0"/>
          <w:numId w:val="10"/>
        </w:numPr>
        <w:spacing w:line="240" w:lineRule="auto"/>
        <w:rPr>
          <w:rFonts w:cstheme="minorHAnsi"/>
          <w:b/>
        </w:rPr>
      </w:pPr>
      <w:r w:rsidRPr="005B4977">
        <w:rPr>
          <w:rFonts w:cstheme="minorHAnsi"/>
        </w:rPr>
        <w:t>What else do we know about the time?</w:t>
      </w:r>
    </w:p>
    <w:p w:rsidR="00C04663" w:rsidRPr="005B4977" w:rsidRDefault="00C04663" w:rsidP="00C04663">
      <w:pPr>
        <w:rPr>
          <w:rFonts w:cstheme="minorHAnsi"/>
          <w:b/>
        </w:rPr>
      </w:pPr>
      <w:r w:rsidRPr="005B4977">
        <w:rPr>
          <w:rFonts w:cstheme="minorHAnsi"/>
          <w:b/>
        </w:rPr>
        <w:t>Close Reading and Asking Supporting Questions</w:t>
      </w:r>
    </w:p>
    <w:p w:rsidR="00C04663" w:rsidRPr="005B4977" w:rsidRDefault="00C04663" w:rsidP="00C04663">
      <w:pPr>
        <w:pStyle w:val="ListParagraph"/>
        <w:numPr>
          <w:ilvl w:val="0"/>
          <w:numId w:val="10"/>
        </w:numPr>
        <w:spacing w:line="240" w:lineRule="auto"/>
        <w:rPr>
          <w:rFonts w:cstheme="minorHAnsi"/>
          <w:b/>
        </w:rPr>
      </w:pPr>
      <w:r w:rsidRPr="005B4977">
        <w:rPr>
          <w:rFonts w:cstheme="minorHAnsi"/>
        </w:rPr>
        <w:t>What do the pieces of evidence tell me?</w:t>
      </w:r>
    </w:p>
    <w:p w:rsidR="00C04663" w:rsidRPr="005B4977" w:rsidRDefault="00C04663" w:rsidP="00C04663">
      <w:pPr>
        <w:pStyle w:val="ListParagraph"/>
        <w:numPr>
          <w:ilvl w:val="0"/>
          <w:numId w:val="10"/>
        </w:numPr>
        <w:spacing w:line="240" w:lineRule="auto"/>
        <w:rPr>
          <w:rFonts w:cstheme="minorHAnsi"/>
          <w:b/>
        </w:rPr>
      </w:pPr>
      <w:r w:rsidRPr="005B4977">
        <w:rPr>
          <w:rFonts w:cstheme="minorHAnsi"/>
        </w:rPr>
        <w:t>Is this document credible and reliable?</w:t>
      </w:r>
    </w:p>
    <w:p w:rsidR="00C04663" w:rsidRPr="005B4977" w:rsidRDefault="00C04663" w:rsidP="00C04663">
      <w:pPr>
        <w:pStyle w:val="ListParagraph"/>
        <w:ind w:left="0"/>
        <w:rPr>
          <w:rFonts w:cstheme="minorHAnsi"/>
        </w:rPr>
      </w:pPr>
    </w:p>
    <w:p w:rsidR="00C04663" w:rsidRPr="005B4977" w:rsidRDefault="00C04663" w:rsidP="00C04663">
      <w:pPr>
        <w:pStyle w:val="ListParagraph"/>
        <w:ind w:left="0"/>
        <w:rPr>
          <w:rFonts w:cstheme="minorHAnsi"/>
          <w:b/>
        </w:rPr>
      </w:pPr>
      <w:r w:rsidRPr="005B4977">
        <w:rPr>
          <w:rFonts w:cstheme="minorHAnsi"/>
          <w:b/>
        </w:rPr>
        <w:t>Corroborating</w:t>
      </w:r>
    </w:p>
    <w:p w:rsidR="00C04663" w:rsidRPr="005B4977" w:rsidRDefault="00C04663" w:rsidP="00C04663">
      <w:pPr>
        <w:pStyle w:val="ListParagraph"/>
        <w:numPr>
          <w:ilvl w:val="0"/>
          <w:numId w:val="11"/>
        </w:numPr>
        <w:spacing w:line="240" w:lineRule="auto"/>
        <w:rPr>
          <w:rFonts w:cstheme="minorHAnsi"/>
          <w:b/>
        </w:rPr>
      </w:pPr>
      <w:r w:rsidRPr="005B4977">
        <w:rPr>
          <w:rFonts w:cstheme="minorHAnsi"/>
        </w:rPr>
        <w:t>Where do the multiple sources agree and disagree?</w:t>
      </w:r>
    </w:p>
    <w:p w:rsidR="00C04663" w:rsidRPr="005B4977" w:rsidRDefault="00C04663" w:rsidP="00C04663">
      <w:pPr>
        <w:pStyle w:val="ListParagraph"/>
        <w:numPr>
          <w:ilvl w:val="0"/>
          <w:numId w:val="11"/>
        </w:numPr>
        <w:spacing w:line="240" w:lineRule="auto"/>
        <w:rPr>
          <w:rFonts w:cstheme="minorHAnsi"/>
          <w:b/>
        </w:rPr>
      </w:pPr>
      <w:r w:rsidRPr="005B4977">
        <w:rPr>
          <w:rFonts w:cstheme="minorHAnsi"/>
        </w:rPr>
        <w:t>Which are the strong sources for answering the compelling question?</w:t>
      </w:r>
    </w:p>
    <w:p w:rsidR="00C04663" w:rsidRPr="005B4977" w:rsidRDefault="00C04663" w:rsidP="00C04663">
      <w:pPr>
        <w:rPr>
          <w:rFonts w:cstheme="minorHAnsi"/>
        </w:rPr>
      </w:pPr>
    </w:p>
    <w:p w:rsidR="00C04663" w:rsidRDefault="00C04663" w:rsidP="00C04663">
      <w:pPr>
        <w:rPr>
          <w:b/>
        </w:rPr>
      </w:pPr>
      <w:r>
        <w:rPr>
          <w:b/>
        </w:rPr>
        <w:t>III.  Discussion</w:t>
      </w:r>
    </w:p>
    <w:p w:rsidR="00C04663" w:rsidRDefault="00C04663" w:rsidP="00C04663">
      <w:r>
        <w:t>After the documents have been analyzed, facilitate group discussions of the students’ initial responses to the compelling question.   Be sure to remind the students to cite evidence to support their opinions.  During these discussions, it is likely that multiple interpretations will emerge and may or may not be accepted by all.  Finally, have each group record responses in the appropriate section of the graphic organizer.</w:t>
      </w:r>
    </w:p>
    <w:p w:rsidR="00C04663" w:rsidRDefault="00C04663" w:rsidP="00C04663">
      <w:pPr>
        <w:rPr>
          <w:b/>
        </w:rPr>
      </w:pPr>
      <w:r>
        <w:rPr>
          <w:b/>
        </w:rPr>
        <w:t>IV.  Report the Findings</w:t>
      </w:r>
    </w:p>
    <w:p w:rsidR="00C04663" w:rsidRDefault="00C04663" w:rsidP="00C04663">
      <w:r>
        <w:t xml:space="preserve">Once historians complete their research, they formulate a thesis that answers the compelling question.  In the final step of this historical investigation, the students will do the same.  Remind the students that </w:t>
      </w:r>
      <w:r w:rsidR="00005F9D">
        <w:t xml:space="preserve">they will </w:t>
      </w:r>
      <w:r>
        <w:t>be making strong recommendation</w:t>
      </w:r>
      <w:r w:rsidR="00005F9D">
        <w:t xml:space="preserve">s or arguments </w:t>
      </w:r>
      <w:r>
        <w:t>that should answer the compelling question and be supported with evidence from the documents.</w:t>
      </w:r>
    </w:p>
    <w:p w:rsidR="00FF1E29" w:rsidRDefault="00FF1E29" w:rsidP="00FF1E29">
      <w:pPr>
        <w:ind w:left="1224"/>
        <w:rPr>
          <w:b/>
        </w:rPr>
      </w:pPr>
      <w:r w:rsidRPr="00614D15">
        <w:rPr>
          <w:b/>
        </w:rPr>
        <w:t>When you write to persuade, remember</w:t>
      </w:r>
      <w:r>
        <w:rPr>
          <w:b/>
        </w:rPr>
        <w:t>:</w:t>
      </w:r>
    </w:p>
    <w:p w:rsidR="00FF1E29" w:rsidRPr="00F72E84" w:rsidRDefault="00FF1E29" w:rsidP="00FF1E29">
      <w:pPr>
        <w:numPr>
          <w:ilvl w:val="0"/>
          <w:numId w:val="17"/>
        </w:numPr>
        <w:spacing w:after="0" w:line="240" w:lineRule="auto"/>
        <w:rPr>
          <w:b/>
        </w:rPr>
      </w:pPr>
      <w:r>
        <w:t>Reasoning used in building an argument should be logical and clear.</w:t>
      </w:r>
    </w:p>
    <w:p w:rsidR="00FF1E29" w:rsidRPr="00F72E84" w:rsidRDefault="00FF1E29" w:rsidP="00FF1E29">
      <w:pPr>
        <w:numPr>
          <w:ilvl w:val="0"/>
          <w:numId w:val="17"/>
        </w:numPr>
        <w:spacing w:after="0" w:line="240" w:lineRule="auto"/>
        <w:rPr>
          <w:b/>
        </w:rPr>
      </w:pPr>
      <w:r>
        <w:t>Arguments should have a beginning, middle, and end; beginning with author’s claim.</w:t>
      </w:r>
    </w:p>
    <w:p w:rsidR="00FF1E29" w:rsidRPr="00F72E84" w:rsidRDefault="00FF1E29" w:rsidP="00FF1E29">
      <w:pPr>
        <w:numPr>
          <w:ilvl w:val="0"/>
          <w:numId w:val="17"/>
        </w:numPr>
        <w:spacing w:after="0" w:line="240" w:lineRule="auto"/>
        <w:rPr>
          <w:b/>
        </w:rPr>
      </w:pPr>
      <w:r>
        <w:t>Cite evidence from multiple sources.</w:t>
      </w:r>
    </w:p>
    <w:p w:rsidR="00FF1E29" w:rsidRPr="00614D15" w:rsidRDefault="00FF1E29" w:rsidP="00FF1E29">
      <w:pPr>
        <w:numPr>
          <w:ilvl w:val="0"/>
          <w:numId w:val="17"/>
        </w:numPr>
        <w:spacing w:after="0" w:line="240" w:lineRule="auto"/>
        <w:rPr>
          <w:b/>
        </w:rPr>
      </w:pPr>
      <w:r>
        <w:t>Some arguments can include an opposing or alternative opinion (elementary students will need support to identify this element).</w:t>
      </w:r>
    </w:p>
    <w:p w:rsidR="00B84E97" w:rsidRDefault="00B84E97">
      <w:pPr>
        <w:rPr>
          <w:b/>
        </w:rPr>
      </w:pPr>
      <w:r>
        <w:rPr>
          <w:b/>
        </w:rPr>
        <w:br w:type="page"/>
      </w:r>
    </w:p>
    <w:p w:rsidR="00B84E97" w:rsidRDefault="00B84E97" w:rsidP="00C04663">
      <w:pPr>
        <w:jc w:val="center"/>
        <w:rPr>
          <w:b/>
        </w:rPr>
        <w:sectPr w:rsidR="00B84E97" w:rsidSect="00B84E97">
          <w:pgSz w:w="12240" w:h="15840" w:code="1"/>
          <w:pgMar w:top="720" w:right="720" w:bottom="720" w:left="720" w:header="0" w:footer="0" w:gutter="0"/>
          <w:cols w:space="720"/>
          <w:docGrid w:linePitch="360"/>
        </w:sectPr>
      </w:pPr>
    </w:p>
    <w:p w:rsidR="00C04663" w:rsidRDefault="00C04663" w:rsidP="00B84E97">
      <w:pPr>
        <w:jc w:val="center"/>
        <w:rPr>
          <w:b/>
        </w:rPr>
      </w:pPr>
      <w:r>
        <w:rPr>
          <w:b/>
        </w:rPr>
        <w:lastRenderedPageBreak/>
        <w:t>Historical Investigation Resource Sheet</w:t>
      </w:r>
    </w:p>
    <w:p w:rsidR="00C04663" w:rsidRDefault="00C04663" w:rsidP="00C04663">
      <w:pPr>
        <w:rPr>
          <w:b/>
        </w:rPr>
      </w:pPr>
      <w:r>
        <w:rPr>
          <w:b/>
        </w:rPr>
        <w:t xml:space="preserve">DIRECTIONS:  </w:t>
      </w:r>
      <w:r w:rsidRPr="00BB5948">
        <w:t>As you analyze the primary source documents in your packet, complete the organizer below.</w:t>
      </w:r>
    </w:p>
    <w:p w:rsidR="00C04663" w:rsidRDefault="00632D12" w:rsidP="00C04663">
      <w:r>
        <w:rPr>
          <w:b/>
        </w:rPr>
        <w:t>COMPELLING</w:t>
      </w:r>
      <w:r w:rsidR="00C04663">
        <w:rPr>
          <w:b/>
        </w:rPr>
        <w:t xml:space="preserve"> QUESTION:  </w:t>
      </w:r>
      <w:r w:rsidR="00BB5948" w:rsidRPr="00BB5948">
        <w:t>How do political, social and economic forces influence migration to the United States?</w:t>
      </w:r>
    </w:p>
    <w:tbl>
      <w:tblPr>
        <w:tblStyle w:val="TableGrid"/>
        <w:tblW w:w="0" w:type="auto"/>
        <w:tblLook w:val="01E0"/>
      </w:tblPr>
      <w:tblGrid>
        <w:gridCol w:w="3822"/>
        <w:gridCol w:w="3852"/>
        <w:gridCol w:w="3397"/>
        <w:gridCol w:w="3397"/>
      </w:tblGrid>
      <w:tr w:rsidR="00C04663" w:rsidTr="00FF1D5A">
        <w:trPr>
          <w:trHeight w:val="2156"/>
        </w:trPr>
        <w:tc>
          <w:tcPr>
            <w:tcW w:w="3822" w:type="dxa"/>
          </w:tcPr>
          <w:p w:rsidR="00C04663" w:rsidRDefault="00C04663" w:rsidP="00E708F7">
            <w:pPr>
              <w:rPr>
                <w:b/>
              </w:rPr>
            </w:pPr>
            <w:r>
              <w:rPr>
                <w:b/>
              </w:rPr>
              <w:t>Sourcing</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What is the document?</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Who created it and when?</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What was its purpose?</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 xml:space="preserve">What does the text say explicitly? </w:t>
            </w:r>
          </w:p>
          <w:p w:rsidR="00C04663" w:rsidRPr="005B4977" w:rsidRDefault="00C04663" w:rsidP="00E708F7"/>
          <w:p w:rsidR="00C04663" w:rsidRPr="001E37C5" w:rsidRDefault="00C04663" w:rsidP="00E708F7">
            <w:pPr>
              <w:rPr>
                <w:i/>
              </w:rPr>
            </w:pPr>
          </w:p>
        </w:tc>
        <w:tc>
          <w:tcPr>
            <w:tcW w:w="3852" w:type="dxa"/>
          </w:tcPr>
          <w:p w:rsidR="00C04663" w:rsidRDefault="00C04663" w:rsidP="00E708F7">
            <w:pPr>
              <w:rPr>
                <w:b/>
              </w:rPr>
            </w:pPr>
            <w:r>
              <w:rPr>
                <w:b/>
              </w:rPr>
              <w:t>Contextualizing</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is the author’s perspective?</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else do we know about the time?</w:t>
            </w:r>
          </w:p>
          <w:p w:rsidR="00C04663" w:rsidRDefault="00C04663" w:rsidP="00E708F7">
            <w:pPr>
              <w:rPr>
                <w:b/>
              </w:rPr>
            </w:pPr>
          </w:p>
        </w:tc>
        <w:tc>
          <w:tcPr>
            <w:tcW w:w="3397" w:type="dxa"/>
          </w:tcPr>
          <w:p w:rsidR="00C04663" w:rsidRDefault="00C04663" w:rsidP="00E708F7">
            <w:pPr>
              <w:rPr>
                <w:b/>
              </w:rPr>
            </w:pPr>
            <w:r>
              <w:rPr>
                <w:b/>
              </w:rPr>
              <w:t>Close Reading and Asking Supporting Questions</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do the pieces of evidence tell me?</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Is this document credible and reliable?</w:t>
            </w:r>
          </w:p>
          <w:p w:rsidR="00C04663" w:rsidRPr="001537AE" w:rsidRDefault="00C04663" w:rsidP="00E708F7">
            <w:pPr>
              <w:rPr>
                <w:b/>
              </w:rPr>
            </w:pPr>
          </w:p>
        </w:tc>
        <w:tc>
          <w:tcPr>
            <w:tcW w:w="3397" w:type="dxa"/>
          </w:tcPr>
          <w:p w:rsidR="00C04663" w:rsidRDefault="00C04663" w:rsidP="00E708F7">
            <w:pPr>
              <w:rPr>
                <w:b/>
              </w:rPr>
            </w:pPr>
            <w:r>
              <w:rPr>
                <w:b/>
              </w:rPr>
              <w:t>Corroborating</w:t>
            </w:r>
          </w:p>
          <w:p w:rsidR="00C04663" w:rsidRPr="005B4977" w:rsidRDefault="00C04663" w:rsidP="00C04663">
            <w:pPr>
              <w:pStyle w:val="ListParagraph"/>
              <w:numPr>
                <w:ilvl w:val="0"/>
                <w:numId w:val="11"/>
              </w:numPr>
              <w:rPr>
                <w:rFonts w:asciiTheme="minorHAnsi" w:hAnsiTheme="minorHAnsi" w:cstheme="minorHAnsi"/>
                <w:b/>
              </w:rPr>
            </w:pPr>
            <w:r w:rsidRPr="005B4977">
              <w:rPr>
                <w:rFonts w:asciiTheme="minorHAnsi" w:hAnsiTheme="minorHAnsi" w:cstheme="minorHAnsi"/>
              </w:rPr>
              <w:t>Where do the multiple sources agree and disagree?</w:t>
            </w:r>
          </w:p>
          <w:p w:rsidR="00C04663" w:rsidRPr="005B4977" w:rsidRDefault="00C04663" w:rsidP="00C04663">
            <w:pPr>
              <w:pStyle w:val="ListParagraph"/>
              <w:numPr>
                <w:ilvl w:val="0"/>
                <w:numId w:val="11"/>
              </w:numPr>
              <w:rPr>
                <w:rFonts w:asciiTheme="minorHAnsi" w:hAnsiTheme="minorHAnsi" w:cstheme="minorHAnsi"/>
                <w:b/>
              </w:rPr>
            </w:pPr>
            <w:r w:rsidRPr="005B4977">
              <w:rPr>
                <w:rFonts w:asciiTheme="minorHAnsi" w:hAnsiTheme="minorHAnsi" w:cstheme="minorHAnsi"/>
              </w:rPr>
              <w:t>Which are the strong sources for answering the compelling question?</w:t>
            </w:r>
          </w:p>
          <w:p w:rsidR="00C04663" w:rsidRPr="001537AE" w:rsidRDefault="00C04663" w:rsidP="00E708F7">
            <w:pPr>
              <w:rPr>
                <w:b/>
              </w:rPr>
            </w:pPr>
          </w:p>
        </w:tc>
      </w:tr>
      <w:tr w:rsidR="00C04663" w:rsidTr="00FF1D5A">
        <w:trPr>
          <w:trHeight w:val="3465"/>
        </w:trPr>
        <w:tc>
          <w:tcPr>
            <w:tcW w:w="3822" w:type="dxa"/>
          </w:tcPr>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tc>
        <w:tc>
          <w:tcPr>
            <w:tcW w:w="3852" w:type="dxa"/>
          </w:tcPr>
          <w:p w:rsidR="00C04663" w:rsidRDefault="00C04663" w:rsidP="00E708F7">
            <w:pPr>
              <w:rPr>
                <w:b/>
              </w:rPr>
            </w:pPr>
          </w:p>
        </w:tc>
        <w:tc>
          <w:tcPr>
            <w:tcW w:w="3397" w:type="dxa"/>
          </w:tcPr>
          <w:p w:rsidR="00C04663" w:rsidRDefault="00C04663" w:rsidP="00E708F7">
            <w:pPr>
              <w:rPr>
                <w:b/>
              </w:rPr>
            </w:pPr>
          </w:p>
        </w:tc>
        <w:tc>
          <w:tcPr>
            <w:tcW w:w="3397" w:type="dxa"/>
          </w:tcPr>
          <w:p w:rsidR="00C04663" w:rsidRDefault="00C04663" w:rsidP="00E708F7">
            <w:pPr>
              <w:rPr>
                <w:b/>
              </w:rPr>
            </w:pPr>
          </w:p>
        </w:tc>
      </w:tr>
      <w:tr w:rsidR="00C04663" w:rsidTr="00FF1D5A">
        <w:trPr>
          <w:trHeight w:val="3490"/>
        </w:trPr>
        <w:tc>
          <w:tcPr>
            <w:tcW w:w="3822" w:type="dxa"/>
          </w:tcPr>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tc>
        <w:tc>
          <w:tcPr>
            <w:tcW w:w="3852" w:type="dxa"/>
          </w:tcPr>
          <w:p w:rsidR="00C04663" w:rsidRDefault="00C04663" w:rsidP="00E708F7">
            <w:pPr>
              <w:rPr>
                <w:b/>
              </w:rPr>
            </w:pPr>
          </w:p>
        </w:tc>
        <w:tc>
          <w:tcPr>
            <w:tcW w:w="3397" w:type="dxa"/>
          </w:tcPr>
          <w:p w:rsidR="00C04663" w:rsidRDefault="00C04663" w:rsidP="00E708F7">
            <w:pPr>
              <w:rPr>
                <w:b/>
              </w:rPr>
            </w:pPr>
          </w:p>
        </w:tc>
        <w:tc>
          <w:tcPr>
            <w:tcW w:w="3397" w:type="dxa"/>
          </w:tcPr>
          <w:p w:rsidR="00C04663" w:rsidRDefault="00C04663" w:rsidP="00E708F7">
            <w:pPr>
              <w:rPr>
                <w:b/>
              </w:rPr>
            </w:pPr>
          </w:p>
        </w:tc>
      </w:tr>
    </w:tbl>
    <w:p w:rsidR="00C04663" w:rsidRDefault="00C04663" w:rsidP="00C04663">
      <w:pPr>
        <w:jc w:val="center"/>
      </w:pPr>
      <w:r>
        <w:br w:type="page"/>
      </w:r>
      <w:r w:rsidR="00005F9D">
        <w:rPr>
          <w:b/>
        </w:rPr>
        <w:lastRenderedPageBreak/>
        <w:t xml:space="preserve"> </w:t>
      </w:r>
      <w:r>
        <w:rPr>
          <w:b/>
        </w:rPr>
        <w:t>Historical Investigation Resource Sheet (cont’d)</w:t>
      </w:r>
    </w:p>
    <w:tbl>
      <w:tblPr>
        <w:tblStyle w:val="TableGrid"/>
        <w:tblW w:w="0" w:type="auto"/>
        <w:tblLook w:val="01E0"/>
      </w:tblPr>
      <w:tblGrid>
        <w:gridCol w:w="3832"/>
        <w:gridCol w:w="3862"/>
        <w:gridCol w:w="3407"/>
        <w:gridCol w:w="3407"/>
      </w:tblGrid>
      <w:tr w:rsidR="00C04663" w:rsidTr="00FF1D5A">
        <w:trPr>
          <w:trHeight w:val="2360"/>
        </w:trPr>
        <w:tc>
          <w:tcPr>
            <w:tcW w:w="3832" w:type="dxa"/>
          </w:tcPr>
          <w:p w:rsidR="00C04663" w:rsidRDefault="00C04663" w:rsidP="00E708F7">
            <w:pPr>
              <w:rPr>
                <w:b/>
              </w:rPr>
            </w:pPr>
            <w:r>
              <w:rPr>
                <w:b/>
              </w:rPr>
              <w:t>Sourcing</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What is the document?</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Who created it and when?</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What was its purpose?</w:t>
            </w:r>
          </w:p>
          <w:p w:rsidR="00C04663" w:rsidRPr="005B4977" w:rsidRDefault="00C04663" w:rsidP="00C04663">
            <w:pPr>
              <w:pStyle w:val="ListParagraph"/>
              <w:numPr>
                <w:ilvl w:val="0"/>
                <w:numId w:val="9"/>
              </w:numPr>
              <w:rPr>
                <w:rFonts w:asciiTheme="minorHAnsi" w:hAnsiTheme="minorHAnsi" w:cstheme="minorHAnsi"/>
              </w:rPr>
            </w:pPr>
            <w:r w:rsidRPr="005B4977">
              <w:rPr>
                <w:rFonts w:asciiTheme="minorHAnsi" w:hAnsiTheme="minorHAnsi" w:cstheme="minorHAnsi"/>
              </w:rPr>
              <w:t xml:space="preserve">What does the text say explicitly? </w:t>
            </w:r>
          </w:p>
          <w:p w:rsidR="00C04663" w:rsidRPr="005B4977" w:rsidRDefault="00C04663" w:rsidP="00E708F7"/>
        </w:tc>
        <w:tc>
          <w:tcPr>
            <w:tcW w:w="3862" w:type="dxa"/>
          </w:tcPr>
          <w:p w:rsidR="00C04663" w:rsidRDefault="00C04663" w:rsidP="00E708F7">
            <w:pPr>
              <w:rPr>
                <w:b/>
              </w:rPr>
            </w:pPr>
            <w:r>
              <w:rPr>
                <w:b/>
              </w:rPr>
              <w:t>Contextualizing</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is the author’s perspective?</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else do we know about the time?</w:t>
            </w:r>
          </w:p>
          <w:p w:rsidR="00C04663" w:rsidRDefault="00C04663" w:rsidP="00E708F7">
            <w:pPr>
              <w:rPr>
                <w:b/>
              </w:rPr>
            </w:pPr>
          </w:p>
        </w:tc>
        <w:tc>
          <w:tcPr>
            <w:tcW w:w="3407" w:type="dxa"/>
          </w:tcPr>
          <w:p w:rsidR="00C04663" w:rsidRDefault="00C04663" w:rsidP="00E708F7">
            <w:pPr>
              <w:rPr>
                <w:b/>
              </w:rPr>
            </w:pPr>
            <w:r>
              <w:rPr>
                <w:b/>
              </w:rPr>
              <w:t>Close Reading and Asking Supporting Questions</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What do the pieces of evidence tell me?</w:t>
            </w:r>
          </w:p>
          <w:p w:rsidR="00C04663" w:rsidRPr="005B4977" w:rsidRDefault="00C04663" w:rsidP="00C04663">
            <w:pPr>
              <w:pStyle w:val="ListParagraph"/>
              <w:numPr>
                <w:ilvl w:val="0"/>
                <w:numId w:val="10"/>
              </w:numPr>
              <w:rPr>
                <w:rFonts w:asciiTheme="minorHAnsi" w:hAnsiTheme="minorHAnsi" w:cstheme="minorHAnsi"/>
                <w:b/>
              </w:rPr>
            </w:pPr>
            <w:r w:rsidRPr="005B4977">
              <w:rPr>
                <w:rFonts w:asciiTheme="minorHAnsi" w:hAnsiTheme="minorHAnsi" w:cstheme="minorHAnsi"/>
              </w:rPr>
              <w:t>Is this document credible and reliable?</w:t>
            </w:r>
          </w:p>
          <w:p w:rsidR="00C04663" w:rsidRPr="001537AE" w:rsidRDefault="00C04663" w:rsidP="00E708F7">
            <w:pPr>
              <w:rPr>
                <w:b/>
              </w:rPr>
            </w:pPr>
          </w:p>
        </w:tc>
        <w:tc>
          <w:tcPr>
            <w:tcW w:w="3407" w:type="dxa"/>
          </w:tcPr>
          <w:p w:rsidR="00C04663" w:rsidRDefault="00C04663" w:rsidP="00E708F7">
            <w:pPr>
              <w:rPr>
                <w:b/>
              </w:rPr>
            </w:pPr>
            <w:r>
              <w:rPr>
                <w:b/>
              </w:rPr>
              <w:t>Corroborating</w:t>
            </w:r>
          </w:p>
          <w:p w:rsidR="00C04663" w:rsidRPr="005B4977" w:rsidRDefault="00C04663" w:rsidP="00C04663">
            <w:pPr>
              <w:pStyle w:val="ListParagraph"/>
              <w:numPr>
                <w:ilvl w:val="0"/>
                <w:numId w:val="11"/>
              </w:numPr>
              <w:rPr>
                <w:rFonts w:asciiTheme="minorHAnsi" w:hAnsiTheme="minorHAnsi" w:cstheme="minorHAnsi"/>
                <w:b/>
              </w:rPr>
            </w:pPr>
            <w:r w:rsidRPr="005B4977">
              <w:rPr>
                <w:rFonts w:asciiTheme="minorHAnsi" w:hAnsiTheme="minorHAnsi" w:cstheme="minorHAnsi"/>
              </w:rPr>
              <w:t>Where do the multiple sources agree and disagree?</w:t>
            </w:r>
          </w:p>
          <w:p w:rsidR="00C04663" w:rsidRPr="005B4977" w:rsidRDefault="00C04663" w:rsidP="00C04663">
            <w:pPr>
              <w:pStyle w:val="ListParagraph"/>
              <w:numPr>
                <w:ilvl w:val="0"/>
                <w:numId w:val="11"/>
              </w:numPr>
              <w:rPr>
                <w:rFonts w:asciiTheme="minorHAnsi" w:hAnsiTheme="minorHAnsi" w:cstheme="minorHAnsi"/>
                <w:b/>
              </w:rPr>
            </w:pPr>
            <w:r w:rsidRPr="005B4977">
              <w:rPr>
                <w:rFonts w:asciiTheme="minorHAnsi" w:hAnsiTheme="minorHAnsi" w:cstheme="minorHAnsi"/>
              </w:rPr>
              <w:t>Which are the strong sources for answering the compelling question?</w:t>
            </w:r>
          </w:p>
          <w:p w:rsidR="00C04663" w:rsidRPr="001537AE" w:rsidRDefault="00C04663" w:rsidP="00E708F7">
            <w:pPr>
              <w:rPr>
                <w:b/>
              </w:rPr>
            </w:pPr>
          </w:p>
        </w:tc>
      </w:tr>
      <w:tr w:rsidR="00C04663" w:rsidTr="00FF1D5A">
        <w:trPr>
          <w:trHeight w:val="3794"/>
        </w:trPr>
        <w:tc>
          <w:tcPr>
            <w:tcW w:w="3832" w:type="dxa"/>
          </w:tcPr>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005F9D" w:rsidRDefault="00005F9D" w:rsidP="00E708F7">
            <w:pPr>
              <w:rPr>
                <w:b/>
              </w:rPr>
            </w:pPr>
          </w:p>
          <w:p w:rsidR="00005F9D" w:rsidRDefault="00005F9D" w:rsidP="00E708F7">
            <w:pPr>
              <w:rPr>
                <w:b/>
              </w:rPr>
            </w:pPr>
          </w:p>
          <w:p w:rsidR="00005F9D" w:rsidRDefault="00005F9D"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tc>
        <w:tc>
          <w:tcPr>
            <w:tcW w:w="3862" w:type="dxa"/>
          </w:tcPr>
          <w:p w:rsidR="00C04663" w:rsidRDefault="00C04663" w:rsidP="00E708F7">
            <w:pPr>
              <w:rPr>
                <w:b/>
              </w:rPr>
            </w:pPr>
          </w:p>
        </w:tc>
        <w:tc>
          <w:tcPr>
            <w:tcW w:w="3407" w:type="dxa"/>
          </w:tcPr>
          <w:p w:rsidR="00C04663" w:rsidRDefault="00C04663" w:rsidP="00E708F7">
            <w:pPr>
              <w:rPr>
                <w:b/>
              </w:rPr>
            </w:pPr>
          </w:p>
        </w:tc>
        <w:tc>
          <w:tcPr>
            <w:tcW w:w="3407" w:type="dxa"/>
          </w:tcPr>
          <w:p w:rsidR="00C04663" w:rsidRDefault="00C04663" w:rsidP="00E708F7">
            <w:pPr>
              <w:rPr>
                <w:b/>
              </w:rPr>
            </w:pPr>
          </w:p>
        </w:tc>
      </w:tr>
      <w:tr w:rsidR="00C04663" w:rsidTr="00FF1D5A">
        <w:trPr>
          <w:trHeight w:val="3823"/>
        </w:trPr>
        <w:tc>
          <w:tcPr>
            <w:tcW w:w="3832" w:type="dxa"/>
          </w:tcPr>
          <w:p w:rsidR="00C04663" w:rsidRDefault="00C04663" w:rsidP="00E708F7">
            <w:pPr>
              <w:rPr>
                <w:b/>
              </w:rPr>
            </w:pPr>
          </w:p>
          <w:p w:rsidR="00C04663" w:rsidRDefault="00C04663" w:rsidP="00E708F7">
            <w:pPr>
              <w:rPr>
                <w:b/>
              </w:rPr>
            </w:pPr>
          </w:p>
          <w:p w:rsidR="00C04663" w:rsidRDefault="00C04663" w:rsidP="00E708F7">
            <w:pPr>
              <w:rPr>
                <w:b/>
              </w:rPr>
            </w:pPr>
          </w:p>
          <w:p w:rsidR="00005F9D" w:rsidRDefault="00005F9D" w:rsidP="00E708F7">
            <w:pPr>
              <w:rPr>
                <w:b/>
              </w:rPr>
            </w:pPr>
          </w:p>
          <w:p w:rsidR="00005F9D" w:rsidRDefault="00005F9D" w:rsidP="00E708F7">
            <w:pPr>
              <w:rPr>
                <w:b/>
              </w:rPr>
            </w:pPr>
          </w:p>
          <w:p w:rsidR="00005F9D" w:rsidRDefault="00005F9D" w:rsidP="00E708F7">
            <w:pPr>
              <w:rPr>
                <w:b/>
              </w:rPr>
            </w:pPr>
          </w:p>
          <w:p w:rsidR="00005F9D" w:rsidRDefault="00005F9D"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p w:rsidR="00C04663" w:rsidRDefault="00C04663" w:rsidP="00E708F7">
            <w:pPr>
              <w:rPr>
                <w:b/>
              </w:rPr>
            </w:pPr>
          </w:p>
        </w:tc>
        <w:tc>
          <w:tcPr>
            <w:tcW w:w="3862" w:type="dxa"/>
          </w:tcPr>
          <w:p w:rsidR="00C04663" w:rsidRDefault="00C04663" w:rsidP="00E708F7">
            <w:pPr>
              <w:rPr>
                <w:b/>
              </w:rPr>
            </w:pPr>
          </w:p>
        </w:tc>
        <w:tc>
          <w:tcPr>
            <w:tcW w:w="3407" w:type="dxa"/>
          </w:tcPr>
          <w:p w:rsidR="00C04663" w:rsidRDefault="00C04663" w:rsidP="00E708F7">
            <w:pPr>
              <w:rPr>
                <w:b/>
              </w:rPr>
            </w:pPr>
          </w:p>
        </w:tc>
        <w:tc>
          <w:tcPr>
            <w:tcW w:w="3407" w:type="dxa"/>
          </w:tcPr>
          <w:p w:rsidR="00C04663" w:rsidRDefault="00C04663" w:rsidP="00E708F7">
            <w:pPr>
              <w:rPr>
                <w:b/>
              </w:rPr>
            </w:pPr>
          </w:p>
        </w:tc>
      </w:tr>
    </w:tbl>
    <w:p w:rsidR="00C04663" w:rsidRDefault="00C04663" w:rsidP="00C04663"/>
    <w:p w:rsidR="000F76A5" w:rsidRPr="003B1E2D" w:rsidRDefault="000F76A5" w:rsidP="000F76A5">
      <w:pPr>
        <w:jc w:val="center"/>
        <w:rPr>
          <w:b/>
        </w:rPr>
      </w:pPr>
      <w:r>
        <w:rPr>
          <w:b/>
        </w:rPr>
        <w:lastRenderedPageBreak/>
        <w:t>Historical Investigation Resource Sheet (cont’d)</w:t>
      </w:r>
    </w:p>
    <w:tbl>
      <w:tblPr>
        <w:tblStyle w:val="TableGrid"/>
        <w:tblW w:w="0" w:type="auto"/>
        <w:tblLook w:val="01E0"/>
      </w:tblPr>
      <w:tblGrid>
        <w:gridCol w:w="3846"/>
        <w:gridCol w:w="3860"/>
        <w:gridCol w:w="3427"/>
        <w:gridCol w:w="3415"/>
      </w:tblGrid>
      <w:tr w:rsidR="000F76A5" w:rsidTr="00FF1D5A">
        <w:trPr>
          <w:trHeight w:val="1977"/>
        </w:trPr>
        <w:tc>
          <w:tcPr>
            <w:tcW w:w="3846" w:type="dxa"/>
          </w:tcPr>
          <w:p w:rsidR="000F76A5" w:rsidRDefault="000F76A5" w:rsidP="007C2EEB">
            <w:pPr>
              <w:rPr>
                <w:b/>
              </w:rPr>
            </w:pPr>
            <w:r>
              <w:rPr>
                <w:b/>
              </w:rPr>
              <w:t>Basic Information About the Source</w:t>
            </w:r>
          </w:p>
          <w:p w:rsidR="000F76A5" w:rsidRPr="001E37C5" w:rsidRDefault="000F76A5" w:rsidP="007C2EEB">
            <w:pPr>
              <w:rPr>
                <w:i/>
              </w:rPr>
            </w:pPr>
            <w:r>
              <w:rPr>
                <w:b/>
              </w:rPr>
              <w:t>-</w:t>
            </w:r>
            <w:r>
              <w:rPr>
                <w:i/>
              </w:rPr>
              <w:t>What is it?</w:t>
            </w:r>
          </w:p>
          <w:p w:rsidR="000F76A5" w:rsidRDefault="000F76A5" w:rsidP="007C2EEB">
            <w:pPr>
              <w:rPr>
                <w:i/>
              </w:rPr>
            </w:pPr>
            <w:r>
              <w:rPr>
                <w:b/>
              </w:rPr>
              <w:t>-</w:t>
            </w:r>
            <w:r>
              <w:rPr>
                <w:i/>
              </w:rPr>
              <w:t>When was it written or produced?</w:t>
            </w:r>
          </w:p>
          <w:p w:rsidR="000F76A5" w:rsidRDefault="000F76A5" w:rsidP="007C2EEB">
            <w:pPr>
              <w:rPr>
                <w:i/>
              </w:rPr>
            </w:pPr>
            <w:r>
              <w:rPr>
                <w:i/>
              </w:rPr>
              <w:t>-Who created it?</w:t>
            </w:r>
          </w:p>
          <w:p w:rsidR="000F76A5" w:rsidRPr="001E37C5" w:rsidRDefault="000F76A5" w:rsidP="007C2EEB">
            <w:pPr>
              <w:rPr>
                <w:i/>
              </w:rPr>
            </w:pPr>
            <w:r>
              <w:rPr>
                <w:i/>
              </w:rPr>
              <w:t>-What was its purpose?</w:t>
            </w:r>
          </w:p>
        </w:tc>
        <w:tc>
          <w:tcPr>
            <w:tcW w:w="3860" w:type="dxa"/>
          </w:tcPr>
          <w:p w:rsidR="000F76A5" w:rsidRDefault="000F76A5" w:rsidP="007C2EEB">
            <w:pPr>
              <w:rPr>
                <w:b/>
              </w:rPr>
            </w:pPr>
            <w:r>
              <w:rPr>
                <w:b/>
              </w:rPr>
              <w:t>Explain the point of view of the person who created the source.</w:t>
            </w:r>
          </w:p>
        </w:tc>
        <w:tc>
          <w:tcPr>
            <w:tcW w:w="3427" w:type="dxa"/>
          </w:tcPr>
          <w:p w:rsidR="000F76A5" w:rsidRPr="001537AE" w:rsidRDefault="000F76A5" w:rsidP="007C2EEB">
            <w:pPr>
              <w:rPr>
                <w:b/>
              </w:rPr>
            </w:pPr>
            <w:r>
              <w:rPr>
                <w:b/>
              </w:rPr>
              <w:t>Does this source provide reliable information?  How do I know?</w:t>
            </w:r>
          </w:p>
        </w:tc>
        <w:tc>
          <w:tcPr>
            <w:tcW w:w="3415" w:type="dxa"/>
          </w:tcPr>
          <w:p w:rsidR="000F76A5" w:rsidRPr="001537AE" w:rsidRDefault="000F76A5" w:rsidP="007C2EEB">
            <w:pPr>
              <w:rPr>
                <w:b/>
              </w:rPr>
            </w:pPr>
            <w:r>
              <w:rPr>
                <w:b/>
              </w:rPr>
              <w:t>How can this source help me answer the focus question?</w:t>
            </w:r>
          </w:p>
        </w:tc>
      </w:tr>
      <w:tr w:rsidR="000F76A5" w:rsidTr="00FF1D5A">
        <w:trPr>
          <w:trHeight w:val="3141"/>
        </w:trPr>
        <w:tc>
          <w:tcPr>
            <w:tcW w:w="3846" w:type="dxa"/>
          </w:tcPr>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tc>
        <w:tc>
          <w:tcPr>
            <w:tcW w:w="3860" w:type="dxa"/>
          </w:tcPr>
          <w:p w:rsidR="000F76A5" w:rsidRDefault="000F76A5" w:rsidP="007C2EEB">
            <w:pPr>
              <w:rPr>
                <w:b/>
              </w:rPr>
            </w:pPr>
          </w:p>
        </w:tc>
        <w:tc>
          <w:tcPr>
            <w:tcW w:w="3427" w:type="dxa"/>
          </w:tcPr>
          <w:p w:rsidR="000F76A5" w:rsidRDefault="000F76A5" w:rsidP="007C2EEB">
            <w:pPr>
              <w:rPr>
                <w:b/>
              </w:rPr>
            </w:pPr>
          </w:p>
        </w:tc>
        <w:tc>
          <w:tcPr>
            <w:tcW w:w="3415" w:type="dxa"/>
          </w:tcPr>
          <w:p w:rsidR="000F76A5" w:rsidRDefault="000F76A5" w:rsidP="007C2EEB">
            <w:pPr>
              <w:rPr>
                <w:b/>
              </w:rPr>
            </w:pPr>
          </w:p>
        </w:tc>
      </w:tr>
      <w:tr w:rsidR="000F76A5" w:rsidTr="00FF1D5A">
        <w:trPr>
          <w:trHeight w:val="3141"/>
        </w:trPr>
        <w:tc>
          <w:tcPr>
            <w:tcW w:w="3846" w:type="dxa"/>
          </w:tcPr>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tc>
        <w:tc>
          <w:tcPr>
            <w:tcW w:w="3860" w:type="dxa"/>
          </w:tcPr>
          <w:p w:rsidR="000F76A5" w:rsidRDefault="000F76A5" w:rsidP="007C2EEB">
            <w:pPr>
              <w:rPr>
                <w:b/>
              </w:rPr>
            </w:pPr>
          </w:p>
        </w:tc>
        <w:tc>
          <w:tcPr>
            <w:tcW w:w="3427" w:type="dxa"/>
          </w:tcPr>
          <w:p w:rsidR="000F76A5" w:rsidRDefault="000F76A5" w:rsidP="007C2EEB">
            <w:pPr>
              <w:rPr>
                <w:b/>
              </w:rPr>
            </w:pPr>
          </w:p>
        </w:tc>
        <w:tc>
          <w:tcPr>
            <w:tcW w:w="3415" w:type="dxa"/>
          </w:tcPr>
          <w:p w:rsidR="000F76A5" w:rsidRDefault="000F76A5" w:rsidP="007C2EEB">
            <w:pPr>
              <w:rPr>
                <w:b/>
              </w:rPr>
            </w:pPr>
          </w:p>
        </w:tc>
      </w:tr>
      <w:tr w:rsidR="000F76A5" w:rsidTr="00FF1D5A">
        <w:trPr>
          <w:trHeight w:val="1977"/>
        </w:trPr>
        <w:tc>
          <w:tcPr>
            <w:tcW w:w="3846" w:type="dxa"/>
          </w:tcPr>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F76A5" w:rsidRDefault="000F76A5" w:rsidP="007C2EEB">
            <w:pPr>
              <w:rPr>
                <w:b/>
              </w:rPr>
            </w:pPr>
          </w:p>
          <w:p w:rsidR="00005F9D" w:rsidRDefault="00005F9D" w:rsidP="007C2EEB">
            <w:pPr>
              <w:rPr>
                <w:b/>
              </w:rPr>
            </w:pPr>
          </w:p>
          <w:p w:rsidR="000F76A5" w:rsidRDefault="000F76A5" w:rsidP="007C2EEB">
            <w:pPr>
              <w:rPr>
                <w:b/>
              </w:rPr>
            </w:pPr>
          </w:p>
        </w:tc>
        <w:tc>
          <w:tcPr>
            <w:tcW w:w="3860" w:type="dxa"/>
          </w:tcPr>
          <w:p w:rsidR="000F76A5" w:rsidRDefault="000F76A5" w:rsidP="007C2EEB">
            <w:pPr>
              <w:rPr>
                <w:b/>
              </w:rPr>
            </w:pPr>
          </w:p>
        </w:tc>
        <w:tc>
          <w:tcPr>
            <w:tcW w:w="3427" w:type="dxa"/>
          </w:tcPr>
          <w:p w:rsidR="000F76A5" w:rsidRDefault="000F76A5" w:rsidP="007C2EEB">
            <w:pPr>
              <w:rPr>
                <w:b/>
              </w:rPr>
            </w:pPr>
          </w:p>
        </w:tc>
        <w:tc>
          <w:tcPr>
            <w:tcW w:w="3415" w:type="dxa"/>
          </w:tcPr>
          <w:p w:rsidR="000F76A5" w:rsidRDefault="000F76A5" w:rsidP="007C2EEB">
            <w:pPr>
              <w:rPr>
                <w:b/>
              </w:rPr>
            </w:pPr>
          </w:p>
        </w:tc>
      </w:tr>
    </w:tbl>
    <w:p w:rsidR="00FF1D5A" w:rsidRDefault="00FF1D5A" w:rsidP="000A5C20">
      <w:pPr>
        <w:rPr>
          <w:b/>
          <w:bCs/>
        </w:rPr>
        <w:sectPr w:rsidR="00FF1D5A" w:rsidSect="00B84E97">
          <w:pgSz w:w="15840" w:h="12240" w:orient="landscape" w:code="1"/>
          <w:pgMar w:top="720" w:right="720" w:bottom="720" w:left="720" w:header="0" w:footer="0" w:gutter="0"/>
          <w:cols w:space="720"/>
          <w:docGrid w:linePitch="360"/>
        </w:sectPr>
      </w:pPr>
      <w:bookmarkStart w:id="0" w:name="OLE_LINK1"/>
      <w:bookmarkStart w:id="1" w:name="OLE_LINK2"/>
    </w:p>
    <w:p w:rsidR="002002F6" w:rsidRDefault="002002F6" w:rsidP="000A5C20">
      <w:pPr>
        <w:rPr>
          <w:b/>
          <w:bCs/>
        </w:rPr>
      </w:pPr>
      <w:r w:rsidRPr="002002F6">
        <w:rPr>
          <w:b/>
          <w:bCs/>
        </w:rPr>
        <w:lastRenderedPageBreak/>
        <w:t xml:space="preserve">Document </w:t>
      </w:r>
      <w:r w:rsidR="00163462">
        <w:rPr>
          <w:b/>
          <w:bCs/>
        </w:rPr>
        <w:t>1</w:t>
      </w:r>
    </w:p>
    <w:p w:rsidR="00163462" w:rsidRPr="00163462" w:rsidRDefault="00163462" w:rsidP="00163462">
      <w:pPr>
        <w:rPr>
          <w:b/>
          <w:bCs/>
        </w:rPr>
      </w:pPr>
      <w:r w:rsidRPr="00163462">
        <w:rPr>
          <w:b/>
          <w:bCs/>
        </w:rPr>
        <w:t>The New Americans trailer (02:48)</w:t>
      </w:r>
    </w:p>
    <w:p w:rsidR="00163462" w:rsidRPr="00163462" w:rsidRDefault="009831BA" w:rsidP="00163462">
      <w:pPr>
        <w:rPr>
          <w:b/>
          <w:bCs/>
        </w:rPr>
      </w:pPr>
      <w:hyperlink r:id="rId15" w:history="1">
        <w:r w:rsidR="00163462" w:rsidRPr="00163462">
          <w:rPr>
            <w:rStyle w:val="Hyperlink"/>
            <w:b/>
            <w:bCs/>
          </w:rPr>
          <w:t>http://www.pbs.org/itvs/globalvoices/newamericans.html</w:t>
        </w:r>
      </w:hyperlink>
    </w:p>
    <w:p w:rsidR="00163462" w:rsidRDefault="00163462" w:rsidP="000A5C20">
      <w:pPr>
        <w:rPr>
          <w:b/>
          <w:bCs/>
        </w:rPr>
      </w:pPr>
    </w:p>
    <w:p w:rsidR="00163462" w:rsidRDefault="00163462">
      <w:pPr>
        <w:rPr>
          <w:color w:val="231F20"/>
          <w:spacing w:val="-8"/>
        </w:rPr>
      </w:pPr>
      <w:r>
        <w:rPr>
          <w:color w:val="231F20"/>
          <w:spacing w:val="-8"/>
        </w:rPr>
        <w:br w:type="page"/>
      </w:r>
    </w:p>
    <w:p w:rsidR="00461753" w:rsidRPr="002002F6" w:rsidRDefault="00B33FE1" w:rsidP="00B33FE1">
      <w:pPr>
        <w:pStyle w:val="BodyText"/>
        <w:spacing w:before="33"/>
        <w:ind w:left="147" w:right="108"/>
        <w:rPr>
          <w:bCs/>
        </w:rPr>
      </w:pPr>
      <w:r>
        <w:rPr>
          <w:b/>
          <w:color w:val="231F20"/>
          <w:spacing w:val="-8"/>
        </w:rPr>
        <w:lastRenderedPageBreak/>
        <w:t xml:space="preserve">Document </w:t>
      </w:r>
      <w:r w:rsidR="00163462" w:rsidRPr="00163462">
        <w:rPr>
          <w:b/>
          <w:color w:val="231F20"/>
          <w:spacing w:val="-8"/>
        </w:rPr>
        <w:t>2</w:t>
      </w:r>
      <w:r>
        <w:rPr>
          <w:b/>
          <w:color w:val="231F20"/>
          <w:spacing w:val="-8"/>
        </w:rPr>
        <w:t>.</w:t>
      </w:r>
      <w:r w:rsidRPr="00B33FE1">
        <w:rPr>
          <w:bCs/>
          <w:noProof/>
        </w:rPr>
        <w:drawing>
          <wp:inline distT="0" distB="0" distL="0" distR="0">
            <wp:extent cx="6133115" cy="8927158"/>
            <wp:effectExtent l="19050" t="0" r="98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6134775" cy="8929574"/>
                    </a:xfrm>
                    <a:prstGeom prst="rect">
                      <a:avLst/>
                    </a:prstGeom>
                    <a:noFill/>
                    <a:ln w="9525">
                      <a:noFill/>
                      <a:miter lim="800000"/>
                      <a:headEnd/>
                      <a:tailEnd/>
                    </a:ln>
                  </pic:spPr>
                </pic:pic>
              </a:graphicData>
            </a:graphic>
          </wp:inline>
        </w:drawing>
      </w:r>
    </w:p>
    <w:bookmarkEnd w:id="0"/>
    <w:bookmarkEnd w:id="1"/>
    <w:p w:rsidR="00B33FE1" w:rsidRDefault="00163462">
      <w:pPr>
        <w:rPr>
          <w:b/>
          <w:bCs/>
        </w:rPr>
      </w:pPr>
      <w:r>
        <w:rPr>
          <w:b/>
          <w:bCs/>
        </w:rPr>
        <w:lastRenderedPageBreak/>
        <w:t>Document 3</w:t>
      </w:r>
      <w:r w:rsidR="00A40F0B">
        <w:rPr>
          <w:b/>
          <w:bCs/>
        </w:rPr>
        <w:t>.</w:t>
      </w:r>
      <w:r w:rsidR="00957ED2" w:rsidRPr="00957ED2">
        <w:rPr>
          <w:b/>
          <w:bCs/>
        </w:rPr>
        <w:t xml:space="preserve"> </w:t>
      </w:r>
    </w:p>
    <w:p w:rsidR="00B33FE1" w:rsidRDefault="00B33FE1">
      <w:pPr>
        <w:rPr>
          <w:b/>
          <w:bCs/>
        </w:rPr>
      </w:pPr>
      <w:r w:rsidRPr="00B33FE1">
        <w:rPr>
          <w:b/>
          <w:bCs/>
          <w:noProof/>
        </w:rPr>
        <w:drawing>
          <wp:inline distT="0" distB="0" distL="0" distR="0">
            <wp:extent cx="6858000" cy="505236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858000" cy="5052365"/>
                    </a:xfrm>
                    <a:prstGeom prst="rect">
                      <a:avLst/>
                    </a:prstGeom>
                    <a:noFill/>
                    <a:ln w="9525">
                      <a:noFill/>
                      <a:miter lim="800000"/>
                      <a:headEnd/>
                      <a:tailEnd/>
                    </a:ln>
                  </pic:spPr>
                </pic:pic>
              </a:graphicData>
            </a:graphic>
          </wp:inline>
        </w:drawing>
      </w:r>
    </w:p>
    <w:p w:rsidR="00B33FE1" w:rsidRDefault="00B33FE1">
      <w:pPr>
        <w:rPr>
          <w:b/>
          <w:bCs/>
        </w:rPr>
      </w:pPr>
      <w:r>
        <w:rPr>
          <w:b/>
          <w:bCs/>
        </w:rPr>
        <w:br w:type="page"/>
      </w:r>
    </w:p>
    <w:p w:rsidR="00D218A9" w:rsidRDefault="00B33FE1">
      <w:pPr>
        <w:rPr>
          <w:b/>
          <w:bCs/>
        </w:rPr>
      </w:pPr>
      <w:r>
        <w:rPr>
          <w:b/>
          <w:bCs/>
        </w:rPr>
        <w:lastRenderedPageBreak/>
        <w:t>Document 4</w:t>
      </w:r>
    </w:p>
    <w:p w:rsidR="00D218A9" w:rsidRPr="00D218A9" w:rsidRDefault="00D218A9" w:rsidP="00D218A9">
      <w:pPr>
        <w:rPr>
          <w:bCs/>
          <w:i/>
          <w:iCs/>
        </w:rPr>
      </w:pPr>
      <w:r w:rsidRPr="00D218A9">
        <w:rPr>
          <w:bCs/>
          <w:i/>
          <w:iCs/>
        </w:rPr>
        <w:t xml:space="preserve">Published on Tuesday, September 23, 2003 by the </w:t>
      </w:r>
      <w:hyperlink r:id="rId18" w:tgtFrame="_new" w:history="1">
        <w:r w:rsidRPr="00D218A9">
          <w:rPr>
            <w:rStyle w:val="Hyperlink"/>
            <w:bCs/>
            <w:i/>
            <w:iCs/>
          </w:rPr>
          <w:t>St Paul Pioneer Press</w:t>
        </w:r>
      </w:hyperlink>
      <w:r w:rsidRPr="00D218A9">
        <w:rPr>
          <w:bCs/>
          <w:i/>
          <w:iCs/>
        </w:rPr>
        <w:t xml:space="preserve"> (Minnesota)</w:t>
      </w:r>
    </w:p>
    <w:p w:rsidR="00D218A9" w:rsidRPr="00D218A9" w:rsidRDefault="00D218A9" w:rsidP="00D218A9">
      <w:pPr>
        <w:rPr>
          <w:b/>
          <w:bCs/>
        </w:rPr>
      </w:pPr>
      <w:r w:rsidRPr="00D218A9">
        <w:rPr>
          <w:b/>
          <w:bCs/>
        </w:rPr>
        <w:t xml:space="preserve">Farm Subsidies Rightly Inspire Third World Trade Revolt </w:t>
      </w:r>
      <w:r w:rsidRPr="00D218A9">
        <w:rPr>
          <w:bCs/>
        </w:rPr>
        <w:t>by Brian Halweil</w:t>
      </w:r>
    </w:p>
    <w:p w:rsidR="00D218A9" w:rsidRPr="00D218A9" w:rsidRDefault="00D218A9" w:rsidP="00D218A9">
      <w:pPr>
        <w:rPr>
          <w:bCs/>
        </w:rPr>
      </w:pPr>
      <w:r w:rsidRPr="00D218A9">
        <w:rPr>
          <w:bCs/>
        </w:rPr>
        <w:t>In the real world, an ear of corn isn't always just an ear of corn. Food is wrapped up in culture, ethnic pride, cuisine and national security…</w:t>
      </w:r>
    </w:p>
    <w:p w:rsidR="00D218A9" w:rsidRPr="00D218A9" w:rsidRDefault="00D218A9" w:rsidP="00D218A9">
      <w:pPr>
        <w:rPr>
          <w:bCs/>
        </w:rPr>
      </w:pPr>
      <w:r w:rsidRPr="00D218A9">
        <w:rPr>
          <w:bCs/>
        </w:rPr>
        <w:t>… the flotilla of farmers, environmentalists, consumer advocates and workers protesting outside the fenced-off convention center shared a common enemy with the Third World delegates inside who were arguing that global rules on agricultural trade were crippling their impoverished farm economies…</w:t>
      </w:r>
    </w:p>
    <w:p w:rsidR="00D218A9" w:rsidRPr="00D218A9" w:rsidRDefault="00D218A9" w:rsidP="00D218A9">
      <w:pPr>
        <w:rPr>
          <w:bCs/>
        </w:rPr>
      </w:pPr>
      <w:r w:rsidRPr="00D218A9">
        <w:rPr>
          <w:bCs/>
        </w:rPr>
        <w:t xml:space="preserve">Current trade agreements prevent developing nations from favoring their own farmers and homegrown produce. Worse, the same agreements allow First World governments to subsidize their own farmers to the tune of $300 billion a year. </w:t>
      </w:r>
    </w:p>
    <w:p w:rsidR="00D218A9" w:rsidRPr="00D218A9" w:rsidRDefault="00D218A9" w:rsidP="00D218A9">
      <w:pPr>
        <w:rPr>
          <w:bCs/>
        </w:rPr>
      </w:pPr>
      <w:r w:rsidRPr="00D218A9">
        <w:rPr>
          <w:bCs/>
        </w:rPr>
        <w:t xml:space="preserve">These subsidies allow wealthy nations to sell farm commodities on world markets at well below the cost of production. (In a nutshell, if it costs a farmer $3 to grow a bushel of corn, but the market is paying $2 a bushel, the government pays the farmer an extra buck, allowing the farmer to sell the crop for less than he otherwise could.) This is called dumping, and it's flatly illegal under international trade rules. </w:t>
      </w:r>
    </w:p>
    <w:p w:rsidR="00D218A9" w:rsidRPr="00D218A9" w:rsidRDefault="00D218A9" w:rsidP="00D218A9">
      <w:pPr>
        <w:rPr>
          <w:bCs/>
        </w:rPr>
      </w:pPr>
      <w:r w:rsidRPr="00D218A9">
        <w:rPr>
          <w:bCs/>
        </w:rPr>
        <w:t xml:space="preserve">Both the United States and the European Union are notorious for dumping agricultural products. </w:t>
      </w:r>
    </w:p>
    <w:p w:rsidR="00D218A9" w:rsidRPr="00D218A9" w:rsidRDefault="00D218A9" w:rsidP="00D218A9">
      <w:pPr>
        <w:rPr>
          <w:bCs/>
        </w:rPr>
      </w:pPr>
      <w:r w:rsidRPr="00D218A9">
        <w:rPr>
          <w:bCs/>
        </w:rPr>
        <w:t xml:space="preserve">Mexico provides a stark example. The country that hosted the Cancun talks also provided a large portion of the protesters: its own displaced farmers. Under the North American Free Trade Agreement and other trade rules, Mexico has been encouraged, even forced, to rely increasingly on cheap U.S. corn. </w:t>
      </w:r>
    </w:p>
    <w:p w:rsidR="00D218A9" w:rsidRPr="00D218A9" w:rsidRDefault="00D218A9" w:rsidP="00D218A9">
      <w:pPr>
        <w:rPr>
          <w:bCs/>
        </w:rPr>
      </w:pPr>
      <w:r w:rsidRPr="00D218A9">
        <w:rPr>
          <w:bCs/>
        </w:rPr>
        <w:t xml:space="preserve">How could that be? Mexico's lower labor and living costs should give local growers a competitive edge. But Uncle Sam has his thumb on the scales in the form of $10 billion in annual subsidies that enable American corn growers to sell corn at $2.20 per bushel about 25 percent below production costs. </w:t>
      </w:r>
    </w:p>
    <w:p w:rsidR="00D218A9" w:rsidRPr="00D218A9" w:rsidRDefault="00D218A9" w:rsidP="00D218A9">
      <w:pPr>
        <w:rPr>
          <w:bCs/>
        </w:rPr>
      </w:pPr>
      <w:r w:rsidRPr="00D218A9">
        <w:rPr>
          <w:bCs/>
        </w:rPr>
        <w:t xml:space="preserve">The result: Mexico now imports more than a quarter of its corn from the United States. That represents a nearly four-fold surge since NAFTA took effect nine years ago. Over the same period, inflation-adjusted prices for Mexican corn have plummeted by more than 70 percent, prompting millions of local growers to abandon their farms and seek work in nearby cities or the United States. </w:t>
      </w:r>
    </w:p>
    <w:p w:rsidR="00D218A9" w:rsidRPr="00D218A9" w:rsidRDefault="00D218A9" w:rsidP="00D218A9">
      <w:pPr>
        <w:rPr>
          <w:bCs/>
        </w:rPr>
      </w:pPr>
      <w:r w:rsidRPr="00D218A9">
        <w:rPr>
          <w:bCs/>
        </w:rPr>
        <w:t xml:space="preserve">Thus, when Third World representatives at Cancun demanded that wealthy nations eliminate their agricultural subsidies, it wasn't simply to gain access to the world's most affluent markets, where food imports now look artificially expensive. They wanted to give farmers in Africa, Asia and Latin America a fighting chance in their own domestic markets. </w:t>
      </w:r>
    </w:p>
    <w:p w:rsidR="00D218A9" w:rsidRDefault="00D218A9">
      <w:pPr>
        <w:rPr>
          <w:b/>
          <w:bCs/>
        </w:rPr>
      </w:pPr>
      <w:r>
        <w:rPr>
          <w:b/>
          <w:bCs/>
        </w:rPr>
        <w:br w:type="page"/>
      </w:r>
    </w:p>
    <w:p w:rsidR="000550DC" w:rsidRDefault="00DC7652" w:rsidP="0034797D">
      <w:pPr>
        <w:spacing w:after="0"/>
        <w:rPr>
          <w:b/>
          <w:bCs/>
        </w:rPr>
      </w:pPr>
      <w:r>
        <w:rPr>
          <w:b/>
          <w:bCs/>
        </w:rPr>
        <w:lastRenderedPageBreak/>
        <w:t>Document 5</w:t>
      </w:r>
      <w:r w:rsidR="009F281D">
        <w:rPr>
          <w:b/>
          <w:bCs/>
        </w:rPr>
        <w:t>.</w:t>
      </w:r>
    </w:p>
    <w:p w:rsidR="007B16EC" w:rsidRDefault="007B16EC" w:rsidP="0034797D">
      <w:pPr>
        <w:spacing w:after="0"/>
        <w:rPr>
          <w:b/>
          <w:bCs/>
        </w:rPr>
      </w:pPr>
      <w:r w:rsidRPr="007B16EC">
        <w:rPr>
          <w:b/>
          <w:bCs/>
        </w:rPr>
        <w:t>The Ogoni Refugees:</w:t>
      </w:r>
      <w:r w:rsidRPr="007B16EC">
        <w:rPr>
          <w:b/>
          <w:bCs/>
        </w:rPr>
        <w:br/>
        <w:t>Israel and Ngozi Nwidor </w:t>
      </w:r>
      <w:r w:rsidRPr="007B16EC">
        <w:rPr>
          <w:b/>
          <w:bCs/>
        </w:rPr>
        <w:br/>
      </w:r>
      <w:r w:rsidRPr="007B16EC">
        <w:rPr>
          <w:b/>
          <w:bCs/>
        </w:rPr>
        <w:br/>
      </w:r>
      <w:r w:rsidRPr="007B16EC">
        <w:rPr>
          <w:b/>
          <w:bCs/>
        </w:rPr>
        <w:br/>
      </w:r>
      <w:r w:rsidRPr="007B16EC">
        <w:rPr>
          <w:bCs/>
        </w:rPr>
        <w:t>The tent that Israel Nwidor, his wife Ngozi, and their two children have called home for two years is worn and drooping. "When the rain falls you go outside, you're holding the ropes so that the place will not collapse," Israel explains. The small tent, one of hundreds crammed onto a muddy plain in a refugee camp in Benin, West Africa, has no running water, no bathroom and mats on the dirt floor that serve as beds.</w:t>
      </w:r>
      <w:r w:rsidRPr="007B16EC">
        <w:rPr>
          <w:bCs/>
        </w:rPr>
        <w:br/>
      </w:r>
      <w:r w:rsidRPr="007B16EC">
        <w:rPr>
          <w:bCs/>
        </w:rPr>
        <w:br/>
        <w:t>The Nwidors are members of a small tribal minority known as the Ogonis. The Ogoni people opposed Nigeria's military government and the Shell Oil Corporation, which for years had been permitted to drill oil in their homeland despite a growing environmental catastrophe. Eventually, the military cracked down on the protesters, executing Ogoni leader Ken Saro-Wiwa and eight others. The wave of violence that followed forced many Ogonis to flee to refugee camps in neighboring Benin. </w:t>
      </w:r>
      <w:r w:rsidRPr="007B16EC">
        <w:rPr>
          <w:bCs/>
        </w:rPr>
        <w:br/>
      </w:r>
      <w:r w:rsidRPr="007B16EC">
        <w:rPr>
          <w:bCs/>
        </w:rPr>
        <w:br/>
        <w:t>These Ogoni refugees are being resettled in different cities in the United States by the United Nations. All were forced out of their homes by discrimination and persecution and are coming to America because they cannot return to their homeland in the oil-rich Niger Delta Region. None of them know exactly where they will end up, nor do they believe they will be able to return to Nigeria. Most are hopeful about their new lives in America.</w:t>
      </w:r>
      <w:r w:rsidRPr="007B16EC">
        <w:rPr>
          <w:bCs/>
        </w:rPr>
        <w:br/>
      </w:r>
      <w:r w:rsidRPr="007B16EC">
        <w:rPr>
          <w:bCs/>
        </w:rPr>
        <w:br/>
        <w:t>Israel and Ngozi Nwidor</w:t>
      </w:r>
      <w:r w:rsidRPr="007B16EC">
        <w:rPr>
          <w:bCs/>
        </w:rPr>
        <w:br/>
      </w:r>
      <w:r w:rsidRPr="007B16EC">
        <w:rPr>
          <w:bCs/>
        </w:rPr>
        <w:br/>
        <w:t>"When I get to America, I want to lie on a good bed. I just want to have a nice sleep," says the optimistic Israel. Trained as a chemical engineer, he was unable to get a job in Nigeria's oil industry because of discrimination against the Ogonis. "I will be accepted in America," he says confidently. "Today, blacks living in the northern part of America are free and not discriminated against." </w:t>
      </w:r>
      <w:r w:rsidRPr="007B16EC">
        <w:rPr>
          <w:bCs/>
        </w:rPr>
        <w:br/>
      </w:r>
      <w:r w:rsidRPr="007B16EC">
        <w:rPr>
          <w:bCs/>
        </w:rPr>
        <w:br/>
        <w:t>Although Ngozi Nwidor was born an Igbo, she fell in love with Israel when she was his student in their hometown of Bane, Nigeria. "Because of the love she had for Israel, she decided to stay and suffer with him," Ngozi's mother tells us. So now Ngozi is preparing to join Israel on a journey to America, "I've never been to America before. When I get there, I will join others, do the way they do, that’s all."</w:t>
      </w:r>
      <w:r w:rsidRPr="007B16EC">
        <w:rPr>
          <w:bCs/>
        </w:rPr>
        <w:br/>
      </w:r>
      <w:r w:rsidRPr="007B16EC">
        <w:rPr>
          <w:bCs/>
        </w:rPr>
        <w:br/>
      </w:r>
    </w:p>
    <w:p w:rsidR="007B16EC" w:rsidRDefault="007B16EC">
      <w:pPr>
        <w:rPr>
          <w:b/>
          <w:bCs/>
        </w:rPr>
      </w:pPr>
      <w:r>
        <w:rPr>
          <w:b/>
          <w:bCs/>
        </w:rPr>
        <w:br w:type="page"/>
      </w:r>
    </w:p>
    <w:p w:rsidR="000550DC" w:rsidRDefault="00DC7652" w:rsidP="00666FC4">
      <w:pPr>
        <w:rPr>
          <w:b/>
          <w:bCs/>
        </w:rPr>
      </w:pPr>
      <w:r>
        <w:rPr>
          <w:b/>
          <w:bCs/>
        </w:rPr>
        <w:lastRenderedPageBreak/>
        <w:t>Document 6</w:t>
      </w:r>
      <w:r w:rsidR="00D218A9">
        <w:rPr>
          <w:b/>
          <w:bCs/>
        </w:rPr>
        <w:t>.</w:t>
      </w:r>
    </w:p>
    <w:p w:rsidR="005558A1" w:rsidRDefault="007B16EC">
      <w:r w:rsidRPr="007B16EC">
        <w:rPr>
          <w:b/>
          <w:bCs/>
        </w:rPr>
        <w:t>The Indian Technical Worker </w:t>
      </w:r>
      <w:r w:rsidRPr="007B16EC">
        <w:rPr>
          <w:b/>
          <w:bCs/>
        </w:rPr>
        <w:br/>
        <w:t>Anjan Bachu</w:t>
      </w:r>
      <w:r w:rsidRPr="007B16EC">
        <w:br/>
      </w:r>
      <w:r w:rsidRPr="007B16EC">
        <w:br/>
        <w:t>In the crowded city of Bangalore, India—known as the country's Silicon Valley—Anjan Bacchu, a successful computer programmer, is planning to apply for a job in the U.S. </w:t>
      </w:r>
      <w:r w:rsidRPr="007B16EC">
        <w:br/>
      </w:r>
      <w:r w:rsidRPr="007B16EC">
        <w:br/>
        <w:t>"I have about five years of experience in India," he says. "It started to dawn on me that the scope of my career would be helped if I take it to the highest peak. I’d like to become a kind of expert in all the technologies so that I can use it when I come back to India."</w:t>
      </w:r>
      <w:r w:rsidRPr="007B16EC">
        <w:br/>
      </w:r>
      <w:r w:rsidRPr="007B16EC">
        <w:br/>
        <w:t>Anjan is especially interested in the Internet and e-commerce. "The amount of knowledge that can be shared so cheaply by lots and lots of people is really amazing," he says. "And I feel that the Internet can make a lot of difference to India."</w:t>
      </w:r>
      <w:r w:rsidRPr="007B16EC">
        <w:br/>
      </w:r>
      <w:r w:rsidRPr="007B16EC">
        <w:br/>
        <w:t>Before he applies for jobs in America, the practical Anjan wants to find and marry a traditional Indian wife. "My father, he was thinking of me as a kind of burden, that I wasn’t married," he says. </w:t>
      </w:r>
      <w:r w:rsidRPr="007B16EC">
        <w:br/>
      </w:r>
      <w:r w:rsidRPr="007B16EC">
        <w:br/>
        <w:t>In a modern twist on the Indian tradition of arranged marriages, Anjan uses an online marriage bureau to find a wife. Anjan says he wants a "complete woman. She should be able to complement me, not compete with me. She should know English, because I’m going abroad. She should be enthusiastic, hard working, honest. I've got a very big list, in fact."</w:t>
      </w:r>
    </w:p>
    <w:p w:rsidR="00957ED2" w:rsidRDefault="00957ED2">
      <w:pPr>
        <w:rPr>
          <w:b/>
        </w:rPr>
      </w:pPr>
      <w:r>
        <w:rPr>
          <w:b/>
        </w:rPr>
        <w:br w:type="page"/>
      </w:r>
    </w:p>
    <w:p w:rsidR="00957ED2" w:rsidRDefault="00DC7652" w:rsidP="00957ED2">
      <w:pPr>
        <w:rPr>
          <w:b/>
        </w:rPr>
      </w:pPr>
      <w:r>
        <w:rPr>
          <w:b/>
        </w:rPr>
        <w:lastRenderedPageBreak/>
        <w:t>Document 7.</w:t>
      </w:r>
    </w:p>
    <w:p w:rsidR="00957ED2" w:rsidRPr="00761BF2" w:rsidRDefault="007B16EC" w:rsidP="00761BF2">
      <w:r w:rsidRPr="007B16EC">
        <w:rPr>
          <w:b/>
          <w:bCs/>
        </w:rPr>
        <w:t>The Flores Family</w:t>
      </w:r>
      <w:r w:rsidRPr="007B16EC">
        <w:br/>
      </w:r>
      <w:r w:rsidRPr="007B16EC">
        <w:br/>
        <w:t>Pedro Flores has been separated from his wife, Ventura, and their six children for the past 13 years, seeing them only twice a year for short visits.</w:t>
      </w:r>
      <w:r w:rsidRPr="007B16EC">
        <w:br/>
      </w:r>
      <w:r w:rsidRPr="007B16EC">
        <w:br/>
        <w:t>Pedro works as a meatpacker in Garden City, Kansas. The Flores's six children, five girls and one boy, live with Ventura on an impoverished ranch near Guanajuato, Mexico—1,200 miles and a hostile border away from Garden City. </w:t>
      </w:r>
      <w:r w:rsidRPr="007B16EC">
        <w:br/>
      </w:r>
      <w:r w:rsidRPr="007B16EC">
        <w:br/>
        <w:t>"I want to see my family. Sometimes when I come home [to Mexico], I don’t feel like going back up there. But out of necessity, I have to go back."</w:t>
      </w:r>
      <w:r w:rsidRPr="007B16EC">
        <w:br/>
      </w:r>
      <w:r w:rsidRPr="007B16EC">
        <w:br/>
        <w:t>Pedro lives as frugally as possible in a Garden City boarding house, trying to save money so that his family can legally migrate to the U.S.</w:t>
      </w:r>
      <w:r w:rsidRPr="007B16EC">
        <w:br/>
        <w:t>Today, Pedro is on his way home from work. He hopes that when he returns, his family will come to Kansas with him.</w:t>
      </w:r>
      <w:r w:rsidR="00761BF2" w:rsidRPr="00761BF2">
        <w:br/>
      </w:r>
      <w:r w:rsidR="00761BF2" w:rsidRPr="00761BF2">
        <w:br/>
        <w:t>The farms in this part of Mexico are now dry and barren. A severe drought has decimated the once fertile land. Poor farmers have also been unable to afford the government fees to get permission to dig wells, leaving all the irrigation water to the wealthy. Many, like Pedro, have chosen to abandon the land for opportunities in the U.S.</w:t>
      </w:r>
      <w:r w:rsidR="00761BF2" w:rsidRPr="00761BF2">
        <w:br/>
      </w:r>
      <w:r w:rsidR="00761BF2" w:rsidRPr="00761BF2">
        <w:br/>
        <w:t>Like most parents in rural Mexico, Pedro and Ventura could not afford to keep their children in school past the sixth grade. In America, they hope things will be different. "It’s beautiful to discover that through a piece of paper a person can speak," says Pedro, looking through a book with his youngest daughter. "That’s why I want them to go to school."</w:t>
      </w:r>
      <w:r w:rsidR="00761BF2" w:rsidRPr="00761BF2">
        <w:br/>
      </w:r>
      <w:r w:rsidR="00761BF2" w:rsidRPr="00761BF2">
        <w:br/>
        <w:t>When Pedro must return to America one last time alone, the family bids a tearful farewell. He is determined to secure the papers he needs. "Nothing is guaranteed in life. What I want to give them is like an inheritance. Because I have nothing else to give them other than those papers, so they can cross and seek their future."</w:t>
      </w:r>
      <w:r w:rsidR="00761BF2" w:rsidRPr="00761BF2">
        <w:br/>
      </w:r>
    </w:p>
    <w:p w:rsidR="00D218A9" w:rsidRDefault="00D218A9">
      <w:pPr>
        <w:rPr>
          <w:b/>
        </w:rPr>
      </w:pPr>
    </w:p>
    <w:p w:rsidR="00D218A9" w:rsidRDefault="00D218A9">
      <w:pPr>
        <w:rPr>
          <w:b/>
        </w:rPr>
      </w:pPr>
    </w:p>
    <w:p w:rsidR="00D218A9" w:rsidRDefault="00D218A9">
      <w:pPr>
        <w:rPr>
          <w:b/>
        </w:rPr>
      </w:pPr>
    </w:p>
    <w:p w:rsidR="00D218A9" w:rsidRDefault="00D218A9">
      <w:pPr>
        <w:rPr>
          <w:b/>
        </w:rPr>
      </w:pPr>
    </w:p>
    <w:p w:rsidR="00D218A9" w:rsidRDefault="00D218A9">
      <w:pPr>
        <w:rPr>
          <w:b/>
        </w:rPr>
      </w:pPr>
    </w:p>
    <w:p w:rsidR="00D218A9" w:rsidRDefault="00D218A9">
      <w:pPr>
        <w:rPr>
          <w:b/>
        </w:rPr>
      </w:pPr>
    </w:p>
    <w:p w:rsidR="00D218A9" w:rsidRDefault="00D218A9">
      <w:pPr>
        <w:rPr>
          <w:b/>
        </w:rPr>
      </w:pPr>
    </w:p>
    <w:p w:rsidR="00D218A9" w:rsidRDefault="00D218A9">
      <w:pPr>
        <w:rPr>
          <w:b/>
        </w:rPr>
      </w:pPr>
      <w:r>
        <w:rPr>
          <w:b/>
        </w:rPr>
        <w:br w:type="page"/>
      </w:r>
    </w:p>
    <w:p w:rsidR="00D218A9" w:rsidRDefault="00DC7652">
      <w:pPr>
        <w:rPr>
          <w:b/>
        </w:rPr>
      </w:pPr>
      <w:r>
        <w:rPr>
          <w:b/>
        </w:rPr>
        <w:lastRenderedPageBreak/>
        <w:t>Document 8</w:t>
      </w:r>
      <w:r w:rsidR="00D218A9">
        <w:rPr>
          <w:b/>
        </w:rPr>
        <w:t>.</w:t>
      </w:r>
    </w:p>
    <w:p w:rsidR="00BD36D7" w:rsidRDefault="00E708F7">
      <w:pPr>
        <w:rPr>
          <w:b/>
        </w:rPr>
      </w:pPr>
      <w:r>
        <w:rPr>
          <w:noProof/>
        </w:rPr>
        <w:drawing>
          <wp:inline distT="0" distB="0" distL="0" distR="0">
            <wp:extent cx="5288280" cy="4360545"/>
            <wp:effectExtent l="19050" t="0" r="7620"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9" cstate="print"/>
                    <a:srcRect/>
                    <a:stretch>
                      <a:fillRect/>
                    </a:stretch>
                  </pic:blipFill>
                  <pic:spPr bwMode="auto">
                    <a:xfrm>
                      <a:off x="0" y="0"/>
                      <a:ext cx="5288280" cy="4360545"/>
                    </a:xfrm>
                    <a:prstGeom prst="rect">
                      <a:avLst/>
                    </a:prstGeom>
                    <a:noFill/>
                    <a:ln w="9525">
                      <a:noFill/>
                      <a:miter lim="800000"/>
                      <a:headEnd/>
                      <a:tailEnd/>
                    </a:ln>
                  </pic:spPr>
                </pic:pic>
              </a:graphicData>
            </a:graphic>
          </wp:inline>
        </w:drawing>
      </w:r>
    </w:p>
    <w:p w:rsidR="00BD36D7" w:rsidRDefault="00BD36D7">
      <w:pPr>
        <w:rPr>
          <w:b/>
        </w:rPr>
      </w:pPr>
      <w:r>
        <w:rPr>
          <w:b/>
        </w:rPr>
        <w:br w:type="page"/>
      </w:r>
    </w:p>
    <w:p w:rsidR="00AD6221" w:rsidRDefault="00DC7652" w:rsidP="00A2051E">
      <w:pPr>
        <w:pStyle w:val="BodyText"/>
        <w:ind w:right="154"/>
        <w:rPr>
          <w:b/>
        </w:rPr>
      </w:pPr>
      <w:r>
        <w:rPr>
          <w:b/>
        </w:rPr>
        <w:lastRenderedPageBreak/>
        <w:t>Document 9.</w:t>
      </w:r>
    </w:p>
    <w:p w:rsidR="00BD36D7" w:rsidRDefault="00BD36D7" w:rsidP="00AD6221">
      <w:pPr>
        <w:pStyle w:val="BodyText"/>
        <w:ind w:right="154"/>
      </w:pPr>
      <w:r>
        <w:t>Although</w:t>
      </w:r>
      <w:r>
        <w:rPr>
          <w:spacing w:val="-1"/>
        </w:rPr>
        <w:t xml:space="preserve"> </w:t>
      </w:r>
      <w:r>
        <w:t>workers</w:t>
      </w:r>
      <w:r>
        <w:rPr>
          <w:spacing w:val="-1"/>
        </w:rPr>
        <w:t xml:space="preserve"> complained </w:t>
      </w:r>
      <w:r>
        <w:t>about</w:t>
      </w:r>
      <w:r>
        <w:rPr>
          <w:spacing w:val="-1"/>
        </w:rPr>
        <w:t xml:space="preserve"> </w:t>
      </w:r>
      <w:r>
        <w:t>the</w:t>
      </w:r>
      <w:r>
        <w:rPr>
          <w:spacing w:val="-1"/>
        </w:rPr>
        <w:t xml:space="preserve"> </w:t>
      </w:r>
      <w:r>
        <w:t>pain</w:t>
      </w:r>
      <w:r>
        <w:rPr>
          <w:spacing w:val="-1"/>
        </w:rPr>
        <w:t xml:space="preserve"> </w:t>
      </w:r>
      <w:r>
        <w:t>and</w:t>
      </w:r>
      <w:r>
        <w:rPr>
          <w:spacing w:val="-1"/>
        </w:rPr>
        <w:t xml:space="preserve"> </w:t>
      </w:r>
      <w:r>
        <w:t>exhaustion</w:t>
      </w:r>
      <w:r>
        <w:rPr>
          <w:spacing w:val="-1"/>
        </w:rPr>
        <w:t xml:space="preserve"> </w:t>
      </w:r>
      <w:r>
        <w:t>associated</w:t>
      </w:r>
      <w:r>
        <w:rPr>
          <w:spacing w:val="-1"/>
        </w:rPr>
        <w:t xml:space="preserve"> </w:t>
      </w:r>
      <w:r>
        <w:t>with</w:t>
      </w:r>
      <w:r>
        <w:rPr>
          <w:spacing w:val="-1"/>
        </w:rPr>
        <w:t xml:space="preserve"> </w:t>
      </w:r>
      <w:r>
        <w:t>work</w:t>
      </w:r>
      <w:r>
        <w:rPr>
          <w:spacing w:val="-1"/>
        </w:rPr>
        <w:t xml:space="preserve"> </w:t>
      </w:r>
      <w:r>
        <w:t>in</w:t>
      </w:r>
      <w:r>
        <w:rPr>
          <w:spacing w:val="-1"/>
        </w:rPr>
        <w:t xml:space="preserve"> </w:t>
      </w:r>
      <w:r>
        <w:t>processing</w:t>
      </w:r>
      <w:r>
        <w:rPr>
          <w:spacing w:val="29"/>
        </w:rPr>
        <w:t xml:space="preserve"> </w:t>
      </w:r>
      <w:r>
        <w:t>plants,</w:t>
      </w:r>
      <w:r>
        <w:rPr>
          <w:spacing w:val="-1"/>
        </w:rPr>
        <w:t xml:space="preserve"> </w:t>
      </w:r>
      <w:r>
        <w:t>they</w:t>
      </w:r>
      <w:r>
        <w:rPr>
          <w:spacing w:val="-1"/>
        </w:rPr>
        <w:t xml:space="preserve"> </w:t>
      </w:r>
      <w:r>
        <w:t>often</w:t>
      </w:r>
      <w:r>
        <w:rPr>
          <w:spacing w:val="-1"/>
        </w:rPr>
        <w:t xml:space="preserve"> </w:t>
      </w:r>
      <w:r>
        <w:t>assumed</w:t>
      </w:r>
      <w:r>
        <w:rPr>
          <w:spacing w:val="-1"/>
        </w:rPr>
        <w:t xml:space="preserve"> </w:t>
      </w:r>
      <w:r>
        <w:t>that</w:t>
      </w:r>
      <w:r>
        <w:rPr>
          <w:spacing w:val="-1"/>
        </w:rPr>
        <w:t xml:space="preserve"> </w:t>
      </w:r>
      <w:r>
        <w:t>this</w:t>
      </w:r>
      <w:r>
        <w:rPr>
          <w:spacing w:val="-1"/>
        </w:rPr>
        <w:t xml:space="preserve"> </w:t>
      </w:r>
      <w:r>
        <w:t>was</w:t>
      </w:r>
      <w:r>
        <w:rPr>
          <w:spacing w:val="-1"/>
        </w:rPr>
        <w:t xml:space="preserve"> </w:t>
      </w:r>
      <w:r>
        <w:t>the</w:t>
      </w:r>
      <w:r>
        <w:rPr>
          <w:spacing w:val="-1"/>
        </w:rPr>
        <w:t xml:space="preserve"> </w:t>
      </w:r>
      <w:r>
        <w:t>price</w:t>
      </w:r>
      <w:r>
        <w:rPr>
          <w:spacing w:val="-1"/>
        </w:rPr>
        <w:t xml:space="preserve"> </w:t>
      </w:r>
      <w:r>
        <w:t>of</w:t>
      </w:r>
      <w:r>
        <w:rPr>
          <w:spacing w:val="-1"/>
        </w:rPr>
        <w:t xml:space="preserve"> </w:t>
      </w:r>
      <w:r>
        <w:t>having</w:t>
      </w:r>
      <w:r>
        <w:rPr>
          <w:spacing w:val="-1"/>
        </w:rPr>
        <w:t xml:space="preserve"> </w:t>
      </w:r>
      <w:r>
        <w:t>a</w:t>
      </w:r>
      <w:r>
        <w:rPr>
          <w:spacing w:val="-1"/>
        </w:rPr>
        <w:t xml:space="preserve"> </w:t>
      </w:r>
      <w:r>
        <w:t>job.</w:t>
      </w:r>
      <w:r>
        <w:rPr>
          <w:spacing w:val="-1"/>
        </w:rPr>
        <w:t xml:space="preserve"> </w:t>
      </w:r>
      <w:r>
        <w:t>Many</w:t>
      </w:r>
      <w:r>
        <w:rPr>
          <w:spacing w:val="-1"/>
        </w:rPr>
        <w:t xml:space="preserve"> </w:t>
      </w:r>
      <w:r>
        <w:t>workers</w:t>
      </w:r>
      <w:r>
        <w:rPr>
          <w:spacing w:val="-1"/>
        </w:rPr>
        <w:t xml:space="preserve"> </w:t>
      </w:r>
      <w:r>
        <w:t>expressed</w:t>
      </w:r>
      <w:r>
        <w:rPr>
          <w:spacing w:val="22"/>
        </w:rPr>
        <w:t xml:space="preserve"> </w:t>
      </w:r>
      <w:r>
        <w:t>concerns</w:t>
      </w:r>
      <w:r>
        <w:rPr>
          <w:spacing w:val="-1"/>
        </w:rPr>
        <w:t xml:space="preserve"> </w:t>
      </w:r>
      <w:r>
        <w:t>about</w:t>
      </w:r>
      <w:r>
        <w:rPr>
          <w:spacing w:val="-1"/>
        </w:rPr>
        <w:t xml:space="preserve"> </w:t>
      </w:r>
      <w:r>
        <w:t>losing</w:t>
      </w:r>
      <w:r>
        <w:rPr>
          <w:spacing w:val="-1"/>
        </w:rPr>
        <w:t xml:space="preserve"> their </w:t>
      </w:r>
      <w:r>
        <w:t>jobs</w:t>
      </w:r>
      <w:r>
        <w:rPr>
          <w:spacing w:val="-1"/>
        </w:rPr>
        <w:t xml:space="preserve"> </w:t>
      </w:r>
      <w:r>
        <w:t>if</w:t>
      </w:r>
      <w:r>
        <w:rPr>
          <w:spacing w:val="-1"/>
        </w:rPr>
        <w:t xml:space="preserve"> </w:t>
      </w:r>
      <w:r>
        <w:t>they</w:t>
      </w:r>
      <w:r>
        <w:rPr>
          <w:spacing w:val="-1"/>
        </w:rPr>
        <w:t xml:space="preserve"> </w:t>
      </w:r>
      <w:r>
        <w:t>report</w:t>
      </w:r>
      <w:r>
        <w:rPr>
          <w:spacing w:val="-1"/>
        </w:rPr>
        <w:t xml:space="preserve"> </w:t>
      </w:r>
      <w:r>
        <w:t>injuries</w:t>
      </w:r>
      <w:r>
        <w:rPr>
          <w:spacing w:val="-1"/>
        </w:rPr>
        <w:t xml:space="preserve"> </w:t>
      </w:r>
      <w:r>
        <w:t>or</w:t>
      </w:r>
      <w:r>
        <w:rPr>
          <w:spacing w:val="-1"/>
        </w:rPr>
        <w:t xml:space="preserve"> </w:t>
      </w:r>
      <w:r>
        <w:t>complain</w:t>
      </w:r>
      <w:r>
        <w:rPr>
          <w:spacing w:val="-1"/>
        </w:rPr>
        <w:t xml:space="preserve"> </w:t>
      </w:r>
      <w:r>
        <w:t>about</w:t>
      </w:r>
      <w:r>
        <w:rPr>
          <w:spacing w:val="-1"/>
        </w:rPr>
        <w:t xml:space="preserve"> </w:t>
      </w:r>
      <w:r>
        <w:t>working</w:t>
      </w:r>
      <w:r>
        <w:rPr>
          <w:spacing w:val="-1"/>
        </w:rPr>
        <w:t xml:space="preserve"> </w:t>
      </w:r>
      <w:r>
        <w:t>conditions</w:t>
      </w:r>
      <w:r w:rsidR="00BC4A3B">
        <w:t>,</w:t>
      </w:r>
      <w:r w:rsidR="00BC4A3B">
        <w:rPr>
          <w:spacing w:val="12"/>
        </w:rPr>
        <w:t xml:space="preserve"> and</w:t>
      </w:r>
      <w:r>
        <w:rPr>
          <w:spacing w:val="-1"/>
        </w:rPr>
        <w:t xml:space="preserve"> undocumented </w:t>
      </w:r>
      <w:r>
        <w:t>workers</w:t>
      </w:r>
      <w:r>
        <w:rPr>
          <w:spacing w:val="-1"/>
        </w:rPr>
        <w:t xml:space="preserve"> </w:t>
      </w:r>
      <w:r>
        <w:t>faced</w:t>
      </w:r>
      <w:r>
        <w:rPr>
          <w:spacing w:val="-1"/>
        </w:rPr>
        <w:t xml:space="preserve"> </w:t>
      </w:r>
      <w:r>
        <w:t>an</w:t>
      </w:r>
      <w:r>
        <w:rPr>
          <w:spacing w:val="-1"/>
        </w:rPr>
        <w:t xml:space="preserve"> </w:t>
      </w:r>
      <w:r>
        <w:t>additional</w:t>
      </w:r>
      <w:r>
        <w:rPr>
          <w:spacing w:val="-1"/>
        </w:rPr>
        <w:t xml:space="preserve"> </w:t>
      </w:r>
      <w:r>
        <w:t>layer</w:t>
      </w:r>
      <w:r>
        <w:rPr>
          <w:spacing w:val="-1"/>
        </w:rPr>
        <w:t xml:space="preserve"> </w:t>
      </w:r>
      <w:r>
        <w:t>of</w:t>
      </w:r>
      <w:r>
        <w:rPr>
          <w:spacing w:val="-3"/>
        </w:rPr>
        <w:t xml:space="preserve"> </w:t>
      </w:r>
      <w:r>
        <w:t>fear.</w:t>
      </w:r>
      <w:r>
        <w:rPr>
          <w:spacing w:val="-1"/>
        </w:rPr>
        <w:t xml:space="preserve"> </w:t>
      </w:r>
      <w:r>
        <w:t>As</w:t>
      </w:r>
      <w:r>
        <w:rPr>
          <w:spacing w:val="-1"/>
        </w:rPr>
        <w:t xml:space="preserve"> </w:t>
      </w:r>
      <w:r>
        <w:t>a</w:t>
      </w:r>
      <w:r>
        <w:rPr>
          <w:spacing w:val="-1"/>
        </w:rPr>
        <w:t xml:space="preserve"> </w:t>
      </w:r>
      <w:r>
        <w:t>result,</w:t>
      </w:r>
      <w:r>
        <w:rPr>
          <w:spacing w:val="-2"/>
        </w:rPr>
        <w:t xml:space="preserve"> </w:t>
      </w:r>
      <w:r>
        <w:t>workers</w:t>
      </w:r>
      <w:r>
        <w:rPr>
          <w:spacing w:val="-1"/>
        </w:rPr>
        <w:t xml:space="preserve"> </w:t>
      </w:r>
      <w:r>
        <w:t>that</w:t>
      </w:r>
      <w:r>
        <w:rPr>
          <w:spacing w:val="-1"/>
        </w:rPr>
        <w:t xml:space="preserve"> </w:t>
      </w:r>
      <w:r>
        <w:t>are</w:t>
      </w:r>
      <w:r>
        <w:rPr>
          <w:spacing w:val="-1"/>
        </w:rPr>
        <w:t xml:space="preserve"> injured</w:t>
      </w:r>
      <w:r>
        <w:rPr>
          <w:spacing w:val="33"/>
        </w:rPr>
        <w:t xml:space="preserve"> </w:t>
      </w:r>
      <w:r>
        <w:t>on</w:t>
      </w:r>
      <w:r>
        <w:rPr>
          <w:spacing w:val="-1"/>
        </w:rPr>
        <w:t xml:space="preserve"> </w:t>
      </w:r>
      <w:r>
        <w:t>the</w:t>
      </w:r>
      <w:r>
        <w:rPr>
          <w:spacing w:val="-1"/>
        </w:rPr>
        <w:t xml:space="preserve"> </w:t>
      </w:r>
      <w:r>
        <w:t>production</w:t>
      </w:r>
      <w:r>
        <w:rPr>
          <w:spacing w:val="-1"/>
        </w:rPr>
        <w:t xml:space="preserve"> </w:t>
      </w:r>
      <w:r>
        <w:t>line</w:t>
      </w:r>
      <w:r>
        <w:rPr>
          <w:spacing w:val="-1"/>
        </w:rPr>
        <w:t xml:space="preserve"> </w:t>
      </w:r>
      <w:r>
        <w:t>often</w:t>
      </w:r>
      <w:r>
        <w:rPr>
          <w:spacing w:val="-1"/>
        </w:rPr>
        <w:t xml:space="preserve"> </w:t>
      </w:r>
      <w:r>
        <w:t>continue</w:t>
      </w:r>
      <w:r>
        <w:rPr>
          <w:spacing w:val="-1"/>
        </w:rPr>
        <w:t xml:space="preserve"> </w:t>
      </w:r>
      <w:r>
        <w:t>to</w:t>
      </w:r>
      <w:r>
        <w:rPr>
          <w:spacing w:val="-1"/>
        </w:rPr>
        <w:t xml:space="preserve"> </w:t>
      </w:r>
      <w:r>
        <w:t>work:</w:t>
      </w:r>
    </w:p>
    <w:p w:rsidR="00BD36D7" w:rsidRPr="00BC4A3B" w:rsidRDefault="00BD36D7" w:rsidP="00BC4A3B">
      <w:pPr>
        <w:pStyle w:val="BodyText"/>
        <w:ind w:left="820" w:right="183"/>
      </w:pPr>
      <w:r>
        <w:t xml:space="preserve">“Many of us are working without </w:t>
      </w:r>
      <w:r>
        <w:rPr>
          <w:spacing w:val="-1"/>
        </w:rPr>
        <w:t>documents</w:t>
      </w:r>
      <w:r>
        <w:t xml:space="preserve"> and they know.  If we </w:t>
      </w:r>
      <w:r>
        <w:rPr>
          <w:spacing w:val="-1"/>
        </w:rPr>
        <w:t>complain</w:t>
      </w:r>
      <w:r>
        <w:t xml:space="preserve"> [the</w:t>
      </w:r>
      <w:r>
        <w:rPr>
          <w:spacing w:val="27"/>
        </w:rPr>
        <w:t xml:space="preserve"> </w:t>
      </w:r>
      <w:r>
        <w:t>supervisors]</w:t>
      </w:r>
      <w:r>
        <w:rPr>
          <w:spacing w:val="-1"/>
        </w:rPr>
        <w:t xml:space="preserve"> </w:t>
      </w:r>
      <w:r>
        <w:t>take</w:t>
      </w:r>
      <w:r>
        <w:rPr>
          <w:spacing w:val="-1"/>
        </w:rPr>
        <w:t xml:space="preserve"> </w:t>
      </w:r>
      <w:r>
        <w:t>us</w:t>
      </w:r>
      <w:r>
        <w:rPr>
          <w:spacing w:val="-1"/>
        </w:rPr>
        <w:t xml:space="preserve"> </w:t>
      </w:r>
      <w:r>
        <w:t>to</w:t>
      </w:r>
      <w:r>
        <w:rPr>
          <w:spacing w:val="-1"/>
        </w:rPr>
        <w:t xml:space="preserve"> </w:t>
      </w:r>
      <w:r>
        <w:t>the</w:t>
      </w:r>
      <w:r>
        <w:rPr>
          <w:spacing w:val="-1"/>
        </w:rPr>
        <w:t xml:space="preserve"> </w:t>
      </w:r>
      <w:r>
        <w:t xml:space="preserve">office, that is why we do not </w:t>
      </w:r>
      <w:r>
        <w:rPr>
          <w:spacing w:val="-1"/>
        </w:rPr>
        <w:t>complain.”</w:t>
      </w:r>
      <w:r w:rsidR="00BC4A3B">
        <w:rPr>
          <w:spacing w:val="-1"/>
        </w:rPr>
        <w:t xml:space="preserve"> </w:t>
      </w:r>
      <w:r>
        <w:rPr>
          <w:spacing w:val="-1"/>
        </w:rPr>
        <w:t>(Worker</w:t>
      </w:r>
      <w:r>
        <w:t xml:space="preserve"> in Minnesota)</w:t>
      </w:r>
    </w:p>
    <w:p w:rsidR="00BD36D7" w:rsidRPr="00BC4A3B" w:rsidRDefault="00BD36D7" w:rsidP="00BC4A3B">
      <w:pPr>
        <w:pStyle w:val="BodyText"/>
        <w:ind w:left="820" w:right="183"/>
      </w:pPr>
      <w:r>
        <w:t>“…we</w:t>
      </w:r>
      <w:r>
        <w:rPr>
          <w:spacing w:val="-1"/>
        </w:rPr>
        <w:t xml:space="preserve"> </w:t>
      </w:r>
      <w:r>
        <w:t>have</w:t>
      </w:r>
      <w:r>
        <w:rPr>
          <w:spacing w:val="-1"/>
        </w:rPr>
        <w:t xml:space="preserve"> </w:t>
      </w:r>
      <w:r>
        <w:t>to</w:t>
      </w:r>
      <w:r>
        <w:rPr>
          <w:spacing w:val="-1"/>
        </w:rPr>
        <w:t xml:space="preserve"> </w:t>
      </w:r>
      <w:r>
        <w:t>keep</w:t>
      </w:r>
      <w:r>
        <w:rPr>
          <w:spacing w:val="-1"/>
        </w:rPr>
        <w:t xml:space="preserve"> </w:t>
      </w:r>
      <w:r>
        <w:t>working</w:t>
      </w:r>
      <w:r>
        <w:rPr>
          <w:spacing w:val="-1"/>
        </w:rPr>
        <w:t xml:space="preserve"> </w:t>
      </w:r>
      <w:r>
        <w:t>in</w:t>
      </w:r>
      <w:r>
        <w:rPr>
          <w:spacing w:val="-1"/>
        </w:rPr>
        <w:t xml:space="preserve"> silence </w:t>
      </w:r>
      <w:r>
        <w:t>and</w:t>
      </w:r>
      <w:r>
        <w:rPr>
          <w:spacing w:val="-1"/>
        </w:rPr>
        <w:t xml:space="preserve"> </w:t>
      </w:r>
      <w:r>
        <w:t>not</w:t>
      </w:r>
      <w:r>
        <w:rPr>
          <w:spacing w:val="-1"/>
        </w:rPr>
        <w:t xml:space="preserve"> say </w:t>
      </w:r>
      <w:r>
        <w:t>anything</w:t>
      </w:r>
      <w:r>
        <w:rPr>
          <w:spacing w:val="-1"/>
        </w:rPr>
        <w:t xml:space="preserve"> </w:t>
      </w:r>
      <w:r>
        <w:t>because</w:t>
      </w:r>
      <w:r>
        <w:rPr>
          <w:spacing w:val="-1"/>
        </w:rPr>
        <w:t xml:space="preserve"> </w:t>
      </w:r>
      <w:r>
        <w:t>we</w:t>
      </w:r>
      <w:r>
        <w:rPr>
          <w:spacing w:val="-1"/>
        </w:rPr>
        <w:t xml:space="preserve"> </w:t>
      </w:r>
      <w:r>
        <w:t>need</w:t>
      </w:r>
      <w:r>
        <w:rPr>
          <w:spacing w:val="-1"/>
        </w:rPr>
        <w:t xml:space="preserve"> </w:t>
      </w:r>
      <w:r>
        <w:t>the</w:t>
      </w:r>
      <w:r>
        <w:rPr>
          <w:spacing w:val="-1"/>
        </w:rPr>
        <w:t xml:space="preserve"> job.”</w:t>
      </w:r>
      <w:r>
        <w:rPr>
          <w:spacing w:val="21"/>
        </w:rPr>
        <w:t xml:space="preserve"> </w:t>
      </w:r>
      <w:r>
        <w:rPr>
          <w:spacing w:val="-1"/>
        </w:rPr>
        <w:t>(Worker</w:t>
      </w:r>
      <w:r>
        <w:t xml:space="preserve"> in Iowa)</w:t>
      </w:r>
    </w:p>
    <w:p w:rsidR="00BD36D7" w:rsidRPr="00BC4A3B" w:rsidRDefault="00BD36D7" w:rsidP="00BC4A3B">
      <w:pPr>
        <w:pStyle w:val="BodyText"/>
        <w:ind w:left="820" w:right="183"/>
      </w:pPr>
      <w:r>
        <w:t xml:space="preserve">“My coworker badly </w:t>
      </w:r>
      <w:r>
        <w:rPr>
          <w:spacing w:val="-1"/>
        </w:rPr>
        <w:t>harmed</w:t>
      </w:r>
      <w:r>
        <w:t xml:space="preserve"> her wrist. Her knife</w:t>
      </w:r>
      <w:r>
        <w:rPr>
          <w:spacing w:val="-1"/>
        </w:rPr>
        <w:t xml:space="preserve"> </w:t>
      </w:r>
      <w:r>
        <w:t>was</w:t>
      </w:r>
      <w:r>
        <w:rPr>
          <w:spacing w:val="-1"/>
        </w:rPr>
        <w:t xml:space="preserve"> </w:t>
      </w:r>
      <w:r>
        <w:t>dull,</w:t>
      </w:r>
      <w:r>
        <w:rPr>
          <w:spacing w:val="-1"/>
        </w:rPr>
        <w:t xml:space="preserve"> </w:t>
      </w:r>
      <w:r>
        <w:t>her</w:t>
      </w:r>
      <w:r>
        <w:rPr>
          <w:spacing w:val="-1"/>
        </w:rPr>
        <w:t xml:space="preserve"> </w:t>
      </w:r>
      <w:r>
        <w:t>hand</w:t>
      </w:r>
      <w:r>
        <w:rPr>
          <w:spacing w:val="-1"/>
        </w:rPr>
        <w:t xml:space="preserve"> </w:t>
      </w:r>
      <w:r>
        <w:t>got</w:t>
      </w:r>
      <w:r>
        <w:rPr>
          <w:spacing w:val="-1"/>
        </w:rPr>
        <w:t xml:space="preserve"> inflamed. </w:t>
      </w:r>
      <w:r>
        <w:t>She</w:t>
      </w:r>
      <w:r>
        <w:rPr>
          <w:spacing w:val="23"/>
        </w:rPr>
        <w:t xml:space="preserve"> </w:t>
      </w:r>
      <w:r>
        <w:t>didn’t say anything because she</w:t>
      </w:r>
      <w:r>
        <w:rPr>
          <w:spacing w:val="-2"/>
        </w:rPr>
        <w:t xml:space="preserve"> </w:t>
      </w:r>
      <w:r>
        <w:rPr>
          <w:spacing w:val="-1"/>
        </w:rPr>
        <w:t>wanted to keep her job.”</w:t>
      </w:r>
      <w:r w:rsidR="00BC4A3B">
        <w:rPr>
          <w:spacing w:val="-1"/>
        </w:rPr>
        <w:t xml:space="preserve"> </w:t>
      </w:r>
      <w:r>
        <w:rPr>
          <w:spacing w:val="-1"/>
        </w:rPr>
        <w:t>(Poultry worker in Iowa)</w:t>
      </w:r>
    </w:p>
    <w:p w:rsidR="00BD36D7" w:rsidRDefault="00BD36D7" w:rsidP="00BC4A3B">
      <w:pPr>
        <w:rPr>
          <w:spacing w:val="-1"/>
        </w:rPr>
      </w:pPr>
      <w:r>
        <w:t>Even</w:t>
      </w:r>
      <w:r>
        <w:rPr>
          <w:spacing w:val="-1"/>
        </w:rPr>
        <w:t xml:space="preserve"> </w:t>
      </w:r>
      <w:r>
        <w:t>though</w:t>
      </w:r>
      <w:r>
        <w:rPr>
          <w:spacing w:val="-1"/>
        </w:rPr>
        <w:t xml:space="preserve"> undocumented </w:t>
      </w:r>
      <w:r>
        <w:t>workers</w:t>
      </w:r>
      <w:r>
        <w:rPr>
          <w:spacing w:val="-1"/>
        </w:rPr>
        <w:t xml:space="preserve"> </w:t>
      </w:r>
      <w:r>
        <w:t>are</w:t>
      </w:r>
      <w:r>
        <w:rPr>
          <w:spacing w:val="-1"/>
        </w:rPr>
        <w:t xml:space="preserve"> </w:t>
      </w:r>
      <w:r>
        <w:t>protected</w:t>
      </w:r>
      <w:r>
        <w:rPr>
          <w:spacing w:val="-1"/>
        </w:rPr>
        <w:t xml:space="preserve"> </w:t>
      </w:r>
      <w:r>
        <w:t>by</w:t>
      </w:r>
      <w:r>
        <w:rPr>
          <w:spacing w:val="-1"/>
        </w:rPr>
        <w:t xml:space="preserve"> labor</w:t>
      </w:r>
      <w:r>
        <w:t xml:space="preserve"> and civil rights laws, in practice they</w:t>
      </w:r>
      <w:r>
        <w:rPr>
          <w:spacing w:val="29"/>
        </w:rPr>
        <w:t xml:space="preserve"> </w:t>
      </w:r>
      <w:r>
        <w:t xml:space="preserve">are </w:t>
      </w:r>
      <w:r>
        <w:rPr>
          <w:spacing w:val="-1"/>
        </w:rPr>
        <w:t>extremely</w:t>
      </w:r>
      <w:r>
        <w:t xml:space="preserve"> </w:t>
      </w:r>
      <w:r>
        <w:rPr>
          <w:spacing w:val="-1"/>
        </w:rPr>
        <w:t>vulnerable.</w:t>
      </w:r>
      <w:r>
        <w:t xml:space="preserve"> In </w:t>
      </w:r>
      <w:r>
        <w:rPr>
          <w:spacing w:val="-1"/>
        </w:rPr>
        <w:t>meatpacking</w:t>
      </w:r>
      <w:r>
        <w:t xml:space="preserve"> </w:t>
      </w:r>
      <w:r>
        <w:rPr>
          <w:spacing w:val="-1"/>
        </w:rPr>
        <w:t>plants,</w:t>
      </w:r>
      <w:r>
        <w:rPr>
          <w:spacing w:val="-2"/>
        </w:rPr>
        <w:t xml:space="preserve"> </w:t>
      </w:r>
      <w:r>
        <w:t>the</w:t>
      </w:r>
      <w:r>
        <w:rPr>
          <w:spacing w:val="-1"/>
        </w:rPr>
        <w:t xml:space="preserve"> </w:t>
      </w:r>
      <w:r>
        <w:t>fear</w:t>
      </w:r>
      <w:r>
        <w:rPr>
          <w:spacing w:val="-1"/>
        </w:rPr>
        <w:t xml:space="preserve"> </w:t>
      </w:r>
      <w:r>
        <w:t>of</w:t>
      </w:r>
      <w:r>
        <w:rPr>
          <w:spacing w:val="-1"/>
        </w:rPr>
        <w:t xml:space="preserve"> </w:t>
      </w:r>
      <w:r>
        <w:t>retaliation</w:t>
      </w:r>
      <w:r>
        <w:rPr>
          <w:spacing w:val="-1"/>
        </w:rPr>
        <w:t xml:space="preserve"> </w:t>
      </w:r>
      <w:r>
        <w:t>by</w:t>
      </w:r>
      <w:r>
        <w:rPr>
          <w:spacing w:val="-1"/>
        </w:rPr>
        <w:t xml:space="preserve"> </w:t>
      </w:r>
      <w:r>
        <w:t>supervisors</w:t>
      </w:r>
      <w:r>
        <w:rPr>
          <w:spacing w:val="-1"/>
        </w:rPr>
        <w:t xml:space="preserve"> </w:t>
      </w:r>
      <w:r>
        <w:t>keeps</w:t>
      </w:r>
      <w:r>
        <w:rPr>
          <w:spacing w:val="57"/>
        </w:rPr>
        <w:t xml:space="preserve"> </w:t>
      </w:r>
      <w:r>
        <w:t xml:space="preserve">workers silent even when they are </w:t>
      </w:r>
      <w:r>
        <w:rPr>
          <w:spacing w:val="-1"/>
        </w:rPr>
        <w:t>injured</w:t>
      </w:r>
      <w:r>
        <w:t xml:space="preserve"> or</w:t>
      </w:r>
      <w:r>
        <w:rPr>
          <w:spacing w:val="-3"/>
        </w:rPr>
        <w:t xml:space="preserve"> </w:t>
      </w:r>
      <w:r>
        <w:t>are</w:t>
      </w:r>
      <w:r>
        <w:rPr>
          <w:spacing w:val="-1"/>
        </w:rPr>
        <w:t xml:space="preserve"> </w:t>
      </w:r>
      <w:r>
        <w:t>faced</w:t>
      </w:r>
      <w:r>
        <w:rPr>
          <w:spacing w:val="-1"/>
        </w:rPr>
        <w:t xml:space="preserve"> </w:t>
      </w:r>
      <w:r>
        <w:t>with</w:t>
      </w:r>
      <w:r>
        <w:rPr>
          <w:spacing w:val="-1"/>
        </w:rPr>
        <w:t xml:space="preserve"> unpleasant </w:t>
      </w:r>
      <w:r>
        <w:t>working</w:t>
      </w:r>
      <w:r>
        <w:rPr>
          <w:spacing w:val="-1"/>
        </w:rPr>
        <w:t xml:space="preserve"> conditions.</w:t>
      </w:r>
    </w:p>
    <w:p w:rsidR="00BD36D7" w:rsidRPr="00BC4A3B" w:rsidRDefault="00BD36D7" w:rsidP="00BC4A3B">
      <w:pPr>
        <w:pStyle w:val="BodyText"/>
        <w:spacing w:before="69"/>
        <w:ind w:right="183" w:firstLine="720"/>
      </w:pPr>
      <w:r>
        <w:rPr>
          <w:spacing w:val="-1"/>
        </w:rPr>
        <w:t xml:space="preserve">Undocumented </w:t>
      </w:r>
      <w:r>
        <w:t>workers</w:t>
      </w:r>
      <w:r>
        <w:rPr>
          <w:spacing w:val="-1"/>
        </w:rPr>
        <w:t xml:space="preserve"> </w:t>
      </w:r>
      <w:r>
        <w:t>described</w:t>
      </w:r>
      <w:r>
        <w:rPr>
          <w:spacing w:val="-1"/>
        </w:rPr>
        <w:t xml:space="preserve"> </w:t>
      </w:r>
      <w:r>
        <w:t>suffering</w:t>
      </w:r>
      <w:r>
        <w:rPr>
          <w:spacing w:val="-1"/>
        </w:rPr>
        <w:t xml:space="preserve"> </w:t>
      </w:r>
      <w:r>
        <w:t>from</w:t>
      </w:r>
      <w:r>
        <w:rPr>
          <w:spacing w:val="-3"/>
        </w:rPr>
        <w:t xml:space="preserve"> </w:t>
      </w:r>
      <w:r>
        <w:t>a</w:t>
      </w:r>
      <w:r>
        <w:rPr>
          <w:spacing w:val="-1"/>
        </w:rPr>
        <w:t xml:space="preserve"> </w:t>
      </w:r>
      <w:r>
        <w:t>disparity</w:t>
      </w:r>
      <w:r>
        <w:rPr>
          <w:spacing w:val="-1"/>
        </w:rPr>
        <w:t xml:space="preserve"> </w:t>
      </w:r>
      <w:r>
        <w:t>in</w:t>
      </w:r>
      <w:r>
        <w:rPr>
          <w:spacing w:val="-1"/>
        </w:rPr>
        <w:t xml:space="preserve"> </w:t>
      </w:r>
      <w:r>
        <w:t>benefits</w:t>
      </w:r>
      <w:r>
        <w:rPr>
          <w:spacing w:val="-1"/>
        </w:rPr>
        <w:t xml:space="preserve"> </w:t>
      </w:r>
      <w:r>
        <w:t>and</w:t>
      </w:r>
      <w:r>
        <w:rPr>
          <w:spacing w:val="-1"/>
        </w:rPr>
        <w:t xml:space="preserve"> </w:t>
      </w:r>
      <w:r>
        <w:t>assigned</w:t>
      </w:r>
      <w:r>
        <w:rPr>
          <w:spacing w:val="20"/>
        </w:rPr>
        <w:t xml:space="preserve"> </w:t>
      </w:r>
      <w:r>
        <w:t xml:space="preserve">more onerous tasks within </w:t>
      </w:r>
      <w:r>
        <w:rPr>
          <w:spacing w:val="-1"/>
        </w:rPr>
        <w:t>meatpacking</w:t>
      </w:r>
      <w:r>
        <w:t xml:space="preserve"> </w:t>
      </w:r>
      <w:r>
        <w:rPr>
          <w:spacing w:val="-1"/>
        </w:rPr>
        <w:t xml:space="preserve">plants. Again, immigration </w:t>
      </w:r>
      <w:r>
        <w:t>status</w:t>
      </w:r>
      <w:r>
        <w:rPr>
          <w:spacing w:val="-1"/>
        </w:rPr>
        <w:t xml:space="preserve"> </w:t>
      </w:r>
      <w:r>
        <w:t>and</w:t>
      </w:r>
      <w:r>
        <w:rPr>
          <w:spacing w:val="-1"/>
        </w:rPr>
        <w:t xml:space="preserve"> </w:t>
      </w:r>
      <w:r>
        <w:t>fear</w:t>
      </w:r>
      <w:r>
        <w:rPr>
          <w:spacing w:val="-1"/>
        </w:rPr>
        <w:t xml:space="preserve"> </w:t>
      </w:r>
      <w:r>
        <w:t>of</w:t>
      </w:r>
      <w:r>
        <w:rPr>
          <w:spacing w:val="55"/>
        </w:rPr>
        <w:t xml:space="preserve"> </w:t>
      </w:r>
      <w:r>
        <w:t xml:space="preserve">repercussions by supervisors plays an </w:t>
      </w:r>
      <w:r>
        <w:rPr>
          <w:spacing w:val="-1"/>
        </w:rPr>
        <w:t xml:space="preserve">important </w:t>
      </w:r>
      <w:r>
        <w:t>role</w:t>
      </w:r>
      <w:r>
        <w:rPr>
          <w:spacing w:val="-1"/>
        </w:rPr>
        <w:t xml:space="preserve"> </w:t>
      </w:r>
      <w:r>
        <w:t>in</w:t>
      </w:r>
      <w:r>
        <w:rPr>
          <w:spacing w:val="-1"/>
        </w:rPr>
        <w:t xml:space="preserve"> </w:t>
      </w:r>
      <w:r>
        <w:t>facilitating</w:t>
      </w:r>
      <w:r>
        <w:rPr>
          <w:spacing w:val="-1"/>
        </w:rPr>
        <w:t xml:space="preserve"> unequal</w:t>
      </w:r>
      <w:r>
        <w:t xml:space="preserve"> and </w:t>
      </w:r>
      <w:r>
        <w:rPr>
          <w:spacing w:val="-1"/>
        </w:rPr>
        <w:t>exploitative</w:t>
      </w:r>
      <w:r>
        <w:rPr>
          <w:spacing w:val="41"/>
        </w:rPr>
        <w:t xml:space="preserve"> </w:t>
      </w:r>
      <w:r>
        <w:rPr>
          <w:spacing w:val="-1"/>
        </w:rPr>
        <w:t>treatment</w:t>
      </w:r>
      <w:r>
        <w:t xml:space="preserve"> of</w:t>
      </w:r>
      <w:r>
        <w:rPr>
          <w:spacing w:val="-1"/>
        </w:rPr>
        <w:t xml:space="preserve"> </w:t>
      </w:r>
      <w:r>
        <w:t>workers:</w:t>
      </w:r>
    </w:p>
    <w:p w:rsidR="00BD36D7" w:rsidRPr="00BC4A3B" w:rsidRDefault="00BD36D7" w:rsidP="00BC4A3B">
      <w:pPr>
        <w:pStyle w:val="BodyText"/>
        <w:ind w:left="820" w:right="183"/>
      </w:pPr>
      <w:r>
        <w:t>“They</w:t>
      </w:r>
      <w:r>
        <w:rPr>
          <w:spacing w:val="-1"/>
        </w:rPr>
        <w:t xml:space="preserve"> </w:t>
      </w:r>
      <w:r>
        <w:t>treat</w:t>
      </w:r>
      <w:r>
        <w:rPr>
          <w:spacing w:val="-1"/>
        </w:rPr>
        <w:t xml:space="preserve"> </w:t>
      </w:r>
      <w:r>
        <w:t>us</w:t>
      </w:r>
      <w:r>
        <w:rPr>
          <w:spacing w:val="-1"/>
        </w:rPr>
        <w:t xml:space="preserve"> </w:t>
      </w:r>
      <w:r>
        <w:t>(Latino</w:t>
      </w:r>
      <w:r>
        <w:rPr>
          <w:spacing w:val="-1"/>
        </w:rPr>
        <w:t xml:space="preserve"> undocumented) different </w:t>
      </w:r>
      <w:r>
        <w:t>and</w:t>
      </w:r>
      <w:r>
        <w:rPr>
          <w:spacing w:val="-1"/>
        </w:rPr>
        <w:t xml:space="preserve"> </w:t>
      </w:r>
      <w:r>
        <w:t>privilege</w:t>
      </w:r>
      <w:r>
        <w:rPr>
          <w:spacing w:val="-1"/>
        </w:rPr>
        <w:t xml:space="preserve"> </w:t>
      </w:r>
      <w:r>
        <w:t>others</w:t>
      </w:r>
      <w:r>
        <w:rPr>
          <w:spacing w:val="-1"/>
        </w:rPr>
        <w:t xml:space="preserve"> because we cannot</w:t>
      </w:r>
      <w:r>
        <w:rPr>
          <w:spacing w:val="42"/>
        </w:rPr>
        <w:t xml:space="preserve"> </w:t>
      </w:r>
      <w:r>
        <w:t xml:space="preserve">freely denounce </w:t>
      </w:r>
      <w:r>
        <w:rPr>
          <w:spacing w:val="-1"/>
        </w:rPr>
        <w:t>them.”</w:t>
      </w:r>
      <w:r w:rsidR="00BC4A3B">
        <w:rPr>
          <w:spacing w:val="-1"/>
        </w:rPr>
        <w:t xml:space="preserve"> </w:t>
      </w:r>
      <w:r>
        <w:rPr>
          <w:spacing w:val="-1"/>
        </w:rPr>
        <w:t>(Worker</w:t>
      </w:r>
      <w:r>
        <w:t xml:space="preserve"> in Minnesota)</w:t>
      </w:r>
    </w:p>
    <w:p w:rsidR="00BD36D7" w:rsidRDefault="00BD36D7" w:rsidP="00BC4A3B">
      <w:pPr>
        <w:pStyle w:val="BodyText"/>
        <w:ind w:right="254"/>
        <w:jc w:val="both"/>
      </w:pPr>
      <w:r>
        <w:t xml:space="preserve">Focus group participants also </w:t>
      </w:r>
      <w:r>
        <w:rPr>
          <w:spacing w:val="-1"/>
        </w:rPr>
        <w:t xml:space="preserve">reported </w:t>
      </w:r>
      <w:r>
        <w:t>that</w:t>
      </w:r>
      <w:r>
        <w:rPr>
          <w:spacing w:val="-1"/>
        </w:rPr>
        <w:t xml:space="preserve"> </w:t>
      </w:r>
      <w:r>
        <w:t>their</w:t>
      </w:r>
      <w:r>
        <w:rPr>
          <w:spacing w:val="-1"/>
        </w:rPr>
        <w:t xml:space="preserve"> pay </w:t>
      </w:r>
      <w:r>
        <w:t>checks</w:t>
      </w:r>
      <w:r>
        <w:rPr>
          <w:spacing w:val="-1"/>
        </w:rPr>
        <w:t xml:space="preserve"> commonly</w:t>
      </w:r>
      <w:r>
        <w:t xml:space="preserve"> do not reflect the correct</w:t>
      </w:r>
      <w:r>
        <w:rPr>
          <w:spacing w:val="23"/>
        </w:rPr>
        <w:t xml:space="preserve"> </w:t>
      </w:r>
      <w:r>
        <w:rPr>
          <w:spacing w:val="-1"/>
        </w:rPr>
        <w:t>number</w:t>
      </w:r>
      <w:r>
        <w:t xml:space="preserve"> of hours </w:t>
      </w:r>
      <w:r>
        <w:rPr>
          <w:spacing w:val="-1"/>
        </w:rPr>
        <w:t>worked.</w:t>
      </w:r>
      <w:r>
        <w:t xml:space="preserve"> However, </w:t>
      </w:r>
      <w:r>
        <w:rPr>
          <w:spacing w:val="-1"/>
        </w:rPr>
        <w:t>undocumented</w:t>
      </w:r>
      <w:r>
        <w:t xml:space="preserve"> workers are </w:t>
      </w:r>
      <w:r>
        <w:rPr>
          <w:spacing w:val="-1"/>
        </w:rPr>
        <w:t>hesitant</w:t>
      </w:r>
      <w:r>
        <w:t xml:space="preserve"> to </w:t>
      </w:r>
      <w:r>
        <w:rPr>
          <w:spacing w:val="-1"/>
        </w:rPr>
        <w:t>complain</w:t>
      </w:r>
      <w:r>
        <w:t xml:space="preserve"> because of</w:t>
      </w:r>
      <w:r>
        <w:rPr>
          <w:spacing w:val="63"/>
        </w:rPr>
        <w:t xml:space="preserve"> </w:t>
      </w:r>
      <w:r>
        <w:t xml:space="preserve">their relative </w:t>
      </w:r>
      <w:r>
        <w:rPr>
          <w:spacing w:val="-1"/>
        </w:rPr>
        <w:t>powerlessness</w:t>
      </w:r>
      <w:r>
        <w:t xml:space="preserve"> at</w:t>
      </w:r>
      <w:r>
        <w:rPr>
          <w:spacing w:val="-1"/>
        </w:rPr>
        <w:t xml:space="preserve"> </w:t>
      </w:r>
      <w:r>
        <w:t>work</w:t>
      </w:r>
      <w:r>
        <w:rPr>
          <w:spacing w:val="-1"/>
        </w:rPr>
        <w:t xml:space="preserve"> </w:t>
      </w:r>
      <w:r>
        <w:t>and</w:t>
      </w:r>
      <w:r>
        <w:rPr>
          <w:spacing w:val="-1"/>
        </w:rPr>
        <w:t xml:space="preserve"> </w:t>
      </w:r>
      <w:r>
        <w:t>their</w:t>
      </w:r>
      <w:r>
        <w:rPr>
          <w:spacing w:val="-1"/>
        </w:rPr>
        <w:t xml:space="preserve"> </w:t>
      </w:r>
      <w:r>
        <w:t>sense</w:t>
      </w:r>
      <w:r>
        <w:rPr>
          <w:spacing w:val="-1"/>
        </w:rPr>
        <w:t xml:space="preserve"> </w:t>
      </w:r>
      <w:r>
        <w:t>that</w:t>
      </w:r>
      <w:r>
        <w:rPr>
          <w:spacing w:val="-1"/>
        </w:rPr>
        <w:t xml:space="preserve"> </w:t>
      </w:r>
      <w:r>
        <w:t>the</w:t>
      </w:r>
      <w:r>
        <w:rPr>
          <w:spacing w:val="-1"/>
        </w:rPr>
        <w:t xml:space="preserve"> </w:t>
      </w:r>
      <w:r>
        <w:t>problem</w:t>
      </w:r>
      <w:r>
        <w:rPr>
          <w:spacing w:val="-2"/>
        </w:rPr>
        <w:t xml:space="preserve"> </w:t>
      </w:r>
      <w:r>
        <w:t>could</w:t>
      </w:r>
      <w:r>
        <w:rPr>
          <w:spacing w:val="-1"/>
        </w:rPr>
        <w:t xml:space="preserve"> </w:t>
      </w:r>
      <w:r>
        <w:t>not</w:t>
      </w:r>
      <w:r>
        <w:rPr>
          <w:spacing w:val="-1"/>
        </w:rPr>
        <w:t xml:space="preserve"> </w:t>
      </w:r>
      <w:r>
        <w:t>be</w:t>
      </w:r>
      <w:r>
        <w:rPr>
          <w:spacing w:val="-1"/>
        </w:rPr>
        <w:t xml:space="preserve"> </w:t>
      </w:r>
      <w:r>
        <w:t>resolved:</w:t>
      </w:r>
    </w:p>
    <w:p w:rsidR="00BD36D7" w:rsidRDefault="00BD36D7" w:rsidP="00BC4A3B">
      <w:pPr>
        <w:spacing w:after="0"/>
        <w:ind w:left="720"/>
      </w:pPr>
      <w:r>
        <w:t>“Once</w:t>
      </w:r>
      <w:r>
        <w:rPr>
          <w:spacing w:val="-1"/>
        </w:rPr>
        <w:t xml:space="preserve"> </w:t>
      </w:r>
      <w:r>
        <w:t>they</w:t>
      </w:r>
      <w:r>
        <w:rPr>
          <w:spacing w:val="-1"/>
        </w:rPr>
        <w:t xml:space="preserve"> </w:t>
      </w:r>
      <w:r>
        <w:t>didn’t</w:t>
      </w:r>
      <w:r>
        <w:rPr>
          <w:spacing w:val="-1"/>
        </w:rPr>
        <w:t xml:space="preserve"> </w:t>
      </w:r>
      <w:r>
        <w:t>pay</w:t>
      </w:r>
      <w:r>
        <w:rPr>
          <w:spacing w:val="-1"/>
        </w:rPr>
        <w:t xml:space="preserve"> </w:t>
      </w:r>
      <w:r>
        <w:t>me</w:t>
      </w:r>
      <w:r>
        <w:rPr>
          <w:spacing w:val="-1"/>
        </w:rPr>
        <w:t xml:space="preserve"> </w:t>
      </w:r>
      <w:r>
        <w:t>all</w:t>
      </w:r>
      <w:r>
        <w:rPr>
          <w:spacing w:val="-1"/>
        </w:rPr>
        <w:t xml:space="preserve"> </w:t>
      </w:r>
      <w:r>
        <w:t>the</w:t>
      </w:r>
      <w:r>
        <w:rPr>
          <w:spacing w:val="-1"/>
        </w:rPr>
        <w:t xml:space="preserve"> </w:t>
      </w:r>
      <w:r>
        <w:t>hours</w:t>
      </w:r>
      <w:r>
        <w:rPr>
          <w:spacing w:val="-1"/>
        </w:rPr>
        <w:t xml:space="preserve"> </w:t>
      </w:r>
      <w:r>
        <w:t>I</w:t>
      </w:r>
      <w:r>
        <w:rPr>
          <w:spacing w:val="-1"/>
        </w:rPr>
        <w:t xml:space="preserve"> worked, </w:t>
      </w:r>
      <w:r>
        <w:t>I</w:t>
      </w:r>
      <w:r>
        <w:rPr>
          <w:spacing w:val="-1"/>
        </w:rPr>
        <w:t xml:space="preserve"> </w:t>
      </w:r>
      <w:r>
        <w:t>was</w:t>
      </w:r>
      <w:r>
        <w:rPr>
          <w:spacing w:val="-1"/>
        </w:rPr>
        <w:t xml:space="preserve"> mad </w:t>
      </w:r>
      <w:r>
        <w:t>and</w:t>
      </w:r>
      <w:r>
        <w:rPr>
          <w:spacing w:val="-1"/>
        </w:rPr>
        <w:t xml:space="preserve"> complained.</w:t>
      </w:r>
      <w:r>
        <w:rPr>
          <w:spacing w:val="59"/>
        </w:rPr>
        <w:t xml:space="preserve"> </w:t>
      </w:r>
      <w:r>
        <w:t>I</w:t>
      </w:r>
      <w:r>
        <w:rPr>
          <w:spacing w:val="-1"/>
        </w:rPr>
        <w:t xml:space="preserve"> </w:t>
      </w:r>
      <w:r>
        <w:t>told</w:t>
      </w:r>
      <w:r>
        <w:rPr>
          <w:spacing w:val="-1"/>
        </w:rPr>
        <w:t xml:space="preserve"> </w:t>
      </w:r>
      <w:r>
        <w:t>them</w:t>
      </w:r>
      <w:r>
        <w:rPr>
          <w:spacing w:val="35"/>
        </w:rPr>
        <w:t xml:space="preserve"> </w:t>
      </w:r>
      <w:r>
        <w:t xml:space="preserve">I worked </w:t>
      </w:r>
      <w:r>
        <w:rPr>
          <w:spacing w:val="-1"/>
        </w:rPr>
        <w:t>more</w:t>
      </w:r>
      <w:r>
        <w:t xml:space="preserve"> hours and </w:t>
      </w:r>
      <w:r>
        <w:rPr>
          <w:spacing w:val="-1"/>
        </w:rPr>
        <w:t>my</w:t>
      </w:r>
      <w:r>
        <w:t xml:space="preserve"> supervisor said:</w:t>
      </w:r>
      <w:r>
        <w:rPr>
          <w:spacing w:val="-1"/>
        </w:rPr>
        <w:t xml:space="preserve"> </w:t>
      </w:r>
      <w:r>
        <w:t>next</w:t>
      </w:r>
      <w:r>
        <w:rPr>
          <w:spacing w:val="-1"/>
        </w:rPr>
        <w:t xml:space="preserve"> </w:t>
      </w:r>
      <w:r>
        <w:t>week</w:t>
      </w:r>
      <w:r>
        <w:rPr>
          <w:spacing w:val="-1"/>
        </w:rPr>
        <w:t xml:space="preserve"> </w:t>
      </w:r>
      <w:r>
        <w:t>you</w:t>
      </w:r>
      <w:r>
        <w:rPr>
          <w:spacing w:val="-1"/>
        </w:rPr>
        <w:t xml:space="preserve"> </w:t>
      </w:r>
      <w:r>
        <w:t>are</w:t>
      </w:r>
      <w:r>
        <w:rPr>
          <w:spacing w:val="-1"/>
        </w:rPr>
        <w:t xml:space="preserve"> </w:t>
      </w:r>
      <w:r>
        <w:t>going</w:t>
      </w:r>
      <w:r>
        <w:rPr>
          <w:spacing w:val="-1"/>
        </w:rPr>
        <w:t xml:space="preserve"> </w:t>
      </w:r>
      <w:r>
        <w:t>to</w:t>
      </w:r>
      <w:r>
        <w:rPr>
          <w:spacing w:val="-1"/>
        </w:rPr>
        <w:t xml:space="preserve"> </w:t>
      </w:r>
      <w:r>
        <w:t>get</w:t>
      </w:r>
      <w:r>
        <w:rPr>
          <w:spacing w:val="-1"/>
        </w:rPr>
        <w:t xml:space="preserve"> </w:t>
      </w:r>
      <w:r>
        <w:t>the</w:t>
      </w:r>
      <w:r>
        <w:rPr>
          <w:spacing w:val="23"/>
        </w:rPr>
        <w:t xml:space="preserve"> </w:t>
      </w:r>
      <w:r>
        <w:t>difference.</w:t>
      </w:r>
      <w:r>
        <w:rPr>
          <w:spacing w:val="-1"/>
        </w:rPr>
        <w:t xml:space="preserve"> </w:t>
      </w:r>
      <w:r>
        <w:t>Then</w:t>
      </w:r>
      <w:r>
        <w:rPr>
          <w:spacing w:val="-1"/>
        </w:rPr>
        <w:t xml:space="preserve"> </w:t>
      </w:r>
      <w:r>
        <w:t>nothing</w:t>
      </w:r>
      <w:r>
        <w:rPr>
          <w:spacing w:val="-1"/>
        </w:rPr>
        <w:t xml:space="preserve"> </w:t>
      </w:r>
      <w:r>
        <w:t>happened;</w:t>
      </w:r>
      <w:r>
        <w:rPr>
          <w:spacing w:val="-1"/>
        </w:rPr>
        <w:t xml:space="preserve"> </w:t>
      </w:r>
      <w:r>
        <w:t>on</w:t>
      </w:r>
      <w:r>
        <w:rPr>
          <w:spacing w:val="-1"/>
        </w:rPr>
        <w:t xml:space="preserve"> </w:t>
      </w:r>
      <w:r>
        <w:t>the</w:t>
      </w:r>
      <w:r>
        <w:rPr>
          <w:spacing w:val="-1"/>
        </w:rPr>
        <w:t xml:space="preserve"> </w:t>
      </w:r>
      <w:r>
        <w:t>contrary</w:t>
      </w:r>
      <w:r>
        <w:rPr>
          <w:spacing w:val="-1"/>
        </w:rPr>
        <w:t xml:space="preserve"> </w:t>
      </w:r>
      <w:r>
        <w:t>they</w:t>
      </w:r>
      <w:r>
        <w:rPr>
          <w:spacing w:val="-1"/>
        </w:rPr>
        <w:t xml:space="preserve"> </w:t>
      </w:r>
      <w:r>
        <w:t xml:space="preserve">took </w:t>
      </w:r>
      <w:r>
        <w:rPr>
          <w:spacing w:val="-1"/>
        </w:rPr>
        <w:t>more</w:t>
      </w:r>
      <w:r>
        <w:t xml:space="preserve"> hours away from </w:t>
      </w:r>
      <w:r>
        <w:rPr>
          <w:spacing w:val="-1"/>
        </w:rPr>
        <w:t>my</w:t>
      </w:r>
      <w:r>
        <w:rPr>
          <w:spacing w:val="23"/>
        </w:rPr>
        <w:t xml:space="preserve"> </w:t>
      </w:r>
      <w:r>
        <w:t>pay check and never got the right salary.”</w:t>
      </w:r>
      <w:r w:rsidR="00BC4A3B">
        <w:t xml:space="preserve"> </w:t>
      </w:r>
      <w:r>
        <w:rPr>
          <w:spacing w:val="-1"/>
        </w:rPr>
        <w:t>(Worker</w:t>
      </w:r>
      <w:r>
        <w:t xml:space="preserve"> in Iowa)</w:t>
      </w:r>
    </w:p>
    <w:p w:rsidR="00A2051E" w:rsidRDefault="00A2051E">
      <w:pPr>
        <w:rPr>
          <w:b/>
        </w:rPr>
      </w:pPr>
      <w:r>
        <w:rPr>
          <w:b/>
        </w:rPr>
        <w:br w:type="page"/>
      </w:r>
    </w:p>
    <w:p w:rsidR="00AD6221" w:rsidRDefault="00DC7652">
      <w:pPr>
        <w:rPr>
          <w:b/>
        </w:rPr>
      </w:pPr>
      <w:r>
        <w:rPr>
          <w:b/>
        </w:rPr>
        <w:lastRenderedPageBreak/>
        <w:t>Document 10.</w:t>
      </w:r>
    </w:p>
    <w:p w:rsidR="005907D1" w:rsidRDefault="00A2051E" w:rsidP="00BC4A3B">
      <w:pPr>
        <w:spacing w:after="0"/>
        <w:rPr>
          <w:b/>
        </w:rPr>
      </w:pPr>
      <w:r>
        <w:rPr>
          <w:noProof/>
        </w:rPr>
        <w:drawing>
          <wp:inline distT="0" distB="0" distL="0" distR="0">
            <wp:extent cx="5753953" cy="4970893"/>
            <wp:effectExtent l="19050" t="0" r="0" b="0"/>
            <wp:docPr id="4" name="Picture 1" descr="http://thelitworks.files.wordpress.com/2012/01/sides-of-be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helitworks.files.wordpress.com/2012/01/sides-of-beef.jpg"/>
                    <pic:cNvPicPr>
                      <a:picLocks noChangeAspect="1" noChangeArrowheads="1"/>
                    </pic:cNvPicPr>
                  </pic:nvPicPr>
                  <pic:blipFill>
                    <a:blip r:embed="rId20" cstate="print"/>
                    <a:srcRect/>
                    <a:stretch>
                      <a:fillRect/>
                    </a:stretch>
                  </pic:blipFill>
                  <pic:spPr bwMode="auto">
                    <a:xfrm>
                      <a:off x="0" y="0"/>
                      <a:ext cx="5755242" cy="4972007"/>
                    </a:xfrm>
                    <a:prstGeom prst="rect">
                      <a:avLst/>
                    </a:prstGeom>
                    <a:noFill/>
                    <a:ln w="9525">
                      <a:noFill/>
                      <a:miter lim="800000"/>
                      <a:headEnd/>
                      <a:tailEnd/>
                    </a:ln>
                  </pic:spPr>
                </pic:pic>
              </a:graphicData>
            </a:graphic>
          </wp:inline>
        </w:drawing>
      </w:r>
    </w:p>
    <w:p w:rsidR="00D02B29" w:rsidRDefault="00D02B29">
      <w:pPr>
        <w:rPr>
          <w:b/>
        </w:rPr>
      </w:pPr>
      <w:r>
        <w:rPr>
          <w:b/>
        </w:rPr>
        <w:br w:type="page"/>
      </w:r>
    </w:p>
    <w:p w:rsidR="00AD6221" w:rsidRPr="00AD6221" w:rsidRDefault="00DC7652" w:rsidP="00D02B29">
      <w:pPr>
        <w:spacing w:after="0"/>
        <w:rPr>
          <w:b/>
        </w:rPr>
      </w:pPr>
      <w:r>
        <w:rPr>
          <w:b/>
        </w:rPr>
        <w:lastRenderedPageBreak/>
        <w:t>Document 11.</w:t>
      </w:r>
    </w:p>
    <w:p w:rsidR="00E708F7" w:rsidRPr="00D02B29" w:rsidRDefault="00D02B29" w:rsidP="00D02B29">
      <w:pPr>
        <w:spacing w:after="0"/>
      </w:pPr>
      <w:r w:rsidRPr="00D02B29">
        <w:t xml:space="preserve">There were the men in the pickle-rooms, </w:t>
      </w:r>
      <w:r>
        <w:t>for instance…</w:t>
      </w:r>
      <w:r w:rsidRPr="00D02B29">
        <w:t xml:space="preserve"> scarce a one of these that had not some spot of horror on his person. Let a man so much as scrape his finger pushing a truck in the pickle-rooms, and he might have a sore that would put him out of the world; all the joints in his fingers might be eaten by the acid, one by one. Of the butchers and floors men, the beef-boners and trimmers, and all those who used knives, you could scarcely find a person who had the use of his thumb; time and time again the base of it had been slashed, till it was a mere lump of flesh  against which the man pressed the knife to hold it. The hands of these men would be crisscrossed with cuts, until you could no longer pretend to count them or to trace them. They would have no nails,—they had worn them off pulling hides; their knuckles were swollen so that their fingers spread out like a fan. There were men who worked in the cooking-rooms, in the midst of steam and sickening odors, by artificial light; in these rooms the germs of tuberculosis might live for two years, but the supply was renewed every hour. There were the beef-luggers, who carried two-hundred-pound quarters into the refrigerator-cars; a fearful kind of work, that began at four o’clock in the morning, and that wore out the most powerful men in a few years. There were those who worked </w:t>
      </w:r>
      <w:r w:rsidR="00AD6221" w:rsidRPr="00D02B29">
        <w:t>in the</w:t>
      </w:r>
      <w:r w:rsidRPr="00D02B29">
        <w:t xml:space="preserve"> chilling-rooms, and whose special disease was rheumatism; the time-limit that a man could work in the chilling-rooms was said to be five years. </w:t>
      </w:r>
      <w:r w:rsidR="00E708F7" w:rsidRPr="00D02B29">
        <w:br w:type="page"/>
      </w:r>
    </w:p>
    <w:p w:rsidR="00D26E33" w:rsidRDefault="00DC7652">
      <w:pPr>
        <w:rPr>
          <w:b/>
        </w:rPr>
      </w:pPr>
      <w:r>
        <w:rPr>
          <w:b/>
        </w:rPr>
        <w:lastRenderedPageBreak/>
        <w:t>Document 12.</w:t>
      </w:r>
    </w:p>
    <w:p w:rsidR="00FF7385" w:rsidRDefault="00D218A9" w:rsidP="00610A24">
      <w:pPr>
        <w:tabs>
          <w:tab w:val="left" w:pos="5040"/>
        </w:tabs>
        <w:rPr>
          <w:b/>
          <w:sz w:val="20"/>
          <w:szCs w:val="20"/>
        </w:rPr>
      </w:pPr>
      <w:r w:rsidRPr="00D218A9">
        <w:rPr>
          <w:b/>
          <w:noProof/>
          <w:sz w:val="20"/>
          <w:szCs w:val="20"/>
          <w:vertAlign w:val="subscript"/>
        </w:rPr>
        <w:drawing>
          <wp:inline distT="0" distB="0" distL="0" distR="0">
            <wp:extent cx="6155627" cy="3998794"/>
            <wp:effectExtent l="19050" t="0" r="0" b="0"/>
            <wp:docPr id="15" name="Picture 15" descr="http://www.newsday.com/polopoly_fs/1.5523518.1371676880!/httpImag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newsday.com/polopoly_fs/1.5523518.1371676880!/httpImage/image.jpg"/>
                    <pic:cNvPicPr>
                      <a:picLocks noChangeAspect="1" noChangeArrowheads="1"/>
                    </pic:cNvPicPr>
                  </pic:nvPicPr>
                  <pic:blipFill>
                    <a:blip r:embed="rId21" cstate="print"/>
                    <a:srcRect/>
                    <a:stretch>
                      <a:fillRect/>
                    </a:stretch>
                  </pic:blipFill>
                  <pic:spPr bwMode="auto">
                    <a:xfrm>
                      <a:off x="0" y="0"/>
                      <a:ext cx="6158108" cy="4000406"/>
                    </a:xfrm>
                    <a:prstGeom prst="rect">
                      <a:avLst/>
                    </a:prstGeom>
                    <a:noFill/>
                    <a:ln w="9525">
                      <a:noFill/>
                      <a:miter lim="800000"/>
                      <a:headEnd/>
                      <a:tailEnd/>
                    </a:ln>
                  </pic:spPr>
                </pic:pic>
              </a:graphicData>
            </a:graphic>
          </wp:inline>
        </w:drawing>
      </w:r>
    </w:p>
    <w:p w:rsidR="00FF7385" w:rsidRDefault="00FF7385">
      <w:pPr>
        <w:rPr>
          <w:b/>
          <w:sz w:val="20"/>
          <w:szCs w:val="20"/>
        </w:rPr>
      </w:pPr>
      <w:r>
        <w:rPr>
          <w:b/>
          <w:sz w:val="20"/>
          <w:szCs w:val="20"/>
        </w:rPr>
        <w:br w:type="page"/>
      </w:r>
    </w:p>
    <w:p w:rsidR="00610A24" w:rsidRPr="00195C1A" w:rsidRDefault="00610A24" w:rsidP="00610A24">
      <w:pPr>
        <w:tabs>
          <w:tab w:val="left" w:pos="5040"/>
        </w:tabs>
        <w:rPr>
          <w:b/>
          <w:sz w:val="20"/>
          <w:szCs w:val="20"/>
        </w:rPr>
      </w:pPr>
      <w:r w:rsidRPr="00195C1A">
        <w:rPr>
          <w:b/>
          <w:sz w:val="20"/>
          <w:szCs w:val="20"/>
        </w:rPr>
        <w:lastRenderedPageBreak/>
        <w:t>Teachers’ Notes:</w:t>
      </w:r>
    </w:p>
    <w:p w:rsidR="00C46172" w:rsidRPr="00AD6221" w:rsidRDefault="00C46172" w:rsidP="00461753">
      <w:pPr>
        <w:spacing w:after="0"/>
        <w:ind w:left="720"/>
      </w:pPr>
      <w:r w:rsidRPr="00AD6221">
        <w:t>The New Americans trailer (02:48)</w:t>
      </w:r>
    </w:p>
    <w:p w:rsidR="00C46172" w:rsidRPr="00AD6221" w:rsidRDefault="009831BA" w:rsidP="00461753">
      <w:pPr>
        <w:spacing w:after="0"/>
        <w:ind w:left="720"/>
      </w:pPr>
      <w:hyperlink r:id="rId22" w:history="1">
        <w:r w:rsidR="00C46172" w:rsidRPr="00AD6221">
          <w:rPr>
            <w:rStyle w:val="Hyperlink"/>
          </w:rPr>
          <w:t>http://www.pbs.org/itvs/globalvoices/newamericans.html</w:t>
        </w:r>
      </w:hyperlink>
    </w:p>
    <w:p w:rsidR="00461753" w:rsidRPr="00AD6221" w:rsidRDefault="00C46172" w:rsidP="00B84E97">
      <w:pPr>
        <w:ind w:left="720"/>
      </w:pPr>
      <w:r w:rsidRPr="00AD6221">
        <w:t>Global Voices offers intimate stories about everyday people. From India to Ethiopia, El Salvador to Iraq, Global Voices offers rare insights and firsthand perspectives from communities and individuals around the world.</w:t>
      </w:r>
    </w:p>
    <w:p w:rsidR="002C5D13" w:rsidRPr="00AD6221" w:rsidRDefault="002C5D13" w:rsidP="00195C1A">
      <w:pPr>
        <w:ind w:left="720"/>
      </w:pPr>
      <w:r w:rsidRPr="00AD6221">
        <w:t>US Census Bureau, Community Survey 2010</w:t>
      </w:r>
    </w:p>
    <w:p w:rsidR="00550289" w:rsidRPr="00AD6221" w:rsidRDefault="00461753" w:rsidP="00195C1A">
      <w:pPr>
        <w:ind w:left="720"/>
      </w:pPr>
      <w:r w:rsidRPr="00AD6221">
        <w:t xml:space="preserve">Teaching Tolerance, “Diego 2004”  </w:t>
      </w:r>
      <w:hyperlink r:id="rId23" w:history="1">
        <w:r w:rsidRPr="00AD6221">
          <w:rPr>
            <w:rStyle w:val="Hyperlink"/>
          </w:rPr>
          <w:t>http://www.tolerance.org/sites/default/files/general/tt_indentured_servitude_09_h3.pdf</w:t>
        </w:r>
      </w:hyperlink>
    </w:p>
    <w:p w:rsidR="00D218A9" w:rsidRPr="00AD6221" w:rsidRDefault="00D218A9" w:rsidP="00D218A9">
      <w:pPr>
        <w:spacing w:after="0"/>
        <w:ind w:left="720"/>
        <w:rPr>
          <w:bCs/>
          <w:i/>
          <w:iCs/>
        </w:rPr>
      </w:pPr>
      <w:r w:rsidRPr="00AD6221">
        <w:rPr>
          <w:bCs/>
          <w:i/>
          <w:iCs/>
        </w:rPr>
        <w:t>Farm Subsidies Rightly Inspire Third World Trade Revolt by Brian Halweil</w:t>
      </w:r>
    </w:p>
    <w:p w:rsidR="00D218A9" w:rsidRPr="00AD6221" w:rsidRDefault="00D218A9" w:rsidP="00D218A9">
      <w:pPr>
        <w:ind w:left="720"/>
        <w:rPr>
          <w:bCs/>
          <w:i/>
          <w:iCs/>
        </w:rPr>
      </w:pPr>
      <w:r w:rsidRPr="00AD6221">
        <w:rPr>
          <w:bCs/>
          <w:i/>
          <w:iCs/>
        </w:rPr>
        <w:t xml:space="preserve">Published on Tuesday, September 23, 2003 by the </w:t>
      </w:r>
      <w:hyperlink r:id="rId24" w:tgtFrame="_new" w:history="1">
        <w:r w:rsidRPr="00AD6221">
          <w:rPr>
            <w:rStyle w:val="Hyperlink"/>
            <w:bCs/>
            <w:i/>
            <w:iCs/>
          </w:rPr>
          <w:t>St Paul Pioneer Press</w:t>
        </w:r>
      </w:hyperlink>
      <w:r w:rsidRPr="00AD6221">
        <w:rPr>
          <w:bCs/>
          <w:i/>
          <w:iCs/>
        </w:rPr>
        <w:t xml:space="preserve"> (Minnesota)</w:t>
      </w:r>
    </w:p>
    <w:p w:rsidR="007B16EC" w:rsidRPr="00AD6221" w:rsidRDefault="007B16EC" w:rsidP="00195C1A">
      <w:pPr>
        <w:ind w:left="720"/>
        <w:rPr>
          <w:bCs/>
        </w:rPr>
      </w:pPr>
      <w:r w:rsidRPr="00AD6221">
        <w:rPr>
          <w:bCs/>
        </w:rPr>
        <w:t>The Ogoni Refugees:  Israel and Ngozi Nwidor </w:t>
      </w:r>
      <w:r w:rsidR="00761BF2" w:rsidRPr="00AD6221">
        <w:rPr>
          <w:bCs/>
        </w:rPr>
        <w:t xml:space="preserve"> </w:t>
      </w:r>
      <w:hyperlink r:id="rId25" w:history="1">
        <w:r w:rsidR="00761BF2" w:rsidRPr="00AD6221">
          <w:rPr>
            <w:rStyle w:val="Hyperlink"/>
            <w:bCs/>
          </w:rPr>
          <w:t>http://www.pbs.org/independentlens/newamericans/newamericans/ogoni_intro.html</w:t>
        </w:r>
      </w:hyperlink>
    </w:p>
    <w:p w:rsidR="00761BF2" w:rsidRPr="00AD6221" w:rsidRDefault="00761BF2" w:rsidP="00761BF2">
      <w:pPr>
        <w:ind w:left="720"/>
        <w:rPr>
          <w:bCs/>
        </w:rPr>
      </w:pPr>
      <w:r w:rsidRPr="00AD6221">
        <w:rPr>
          <w:bCs/>
        </w:rPr>
        <w:t>The Indian Technical Worker  Anjan Bachu</w:t>
      </w:r>
      <w:r w:rsidRPr="00AD6221">
        <w:t xml:space="preserve"> </w:t>
      </w:r>
      <w:hyperlink r:id="rId26" w:history="1">
        <w:r w:rsidRPr="00AD6221">
          <w:rPr>
            <w:rStyle w:val="Hyperlink"/>
            <w:bCs/>
          </w:rPr>
          <w:t>http://www.pbs.org/independentlens/newamericans/newamericans/indian_intro.html</w:t>
        </w:r>
      </w:hyperlink>
    </w:p>
    <w:p w:rsidR="00163462" w:rsidRPr="00AD6221" w:rsidRDefault="00163462" w:rsidP="00163462">
      <w:pPr>
        <w:ind w:left="720"/>
      </w:pPr>
      <w:r w:rsidRPr="00AD6221">
        <w:rPr>
          <w:bCs/>
        </w:rPr>
        <w:t xml:space="preserve">The Flores Family </w:t>
      </w:r>
      <w:hyperlink r:id="rId27" w:history="1">
        <w:r w:rsidRPr="00AD6221">
          <w:rPr>
            <w:rStyle w:val="Hyperlink"/>
            <w:bCs/>
          </w:rPr>
          <w:t>http://www.pbs.org/independentlens/newamericans/newamericans/mexican_intro.html</w:t>
        </w:r>
      </w:hyperlink>
    </w:p>
    <w:p w:rsidR="00AD6221" w:rsidRPr="00AD6221" w:rsidRDefault="00AD6221" w:rsidP="00AD6221">
      <w:pPr>
        <w:spacing w:after="0"/>
        <w:ind w:left="720"/>
        <w:rPr>
          <w:bCs/>
        </w:rPr>
      </w:pPr>
      <w:r w:rsidRPr="00AD6221">
        <w:rPr>
          <w:bCs/>
        </w:rPr>
        <w:t xml:space="preserve">The Hamilton Project at the Brookings Institution </w:t>
      </w:r>
    </w:p>
    <w:p w:rsidR="00AD6221" w:rsidRPr="00AD6221" w:rsidRDefault="009831BA" w:rsidP="00D218A9">
      <w:pPr>
        <w:ind w:left="720"/>
        <w:rPr>
          <w:bCs/>
        </w:rPr>
      </w:pPr>
      <w:hyperlink r:id="rId28" w:history="1">
        <w:r w:rsidR="00AD6221" w:rsidRPr="00AD6221">
          <w:rPr>
            <w:rStyle w:val="Hyperlink"/>
            <w:bCs/>
          </w:rPr>
          <w:t>http://www.brookings.edu/blogs/jobs/posts/2013/08/02-immigration-wages-greenstone-looney</w:t>
        </w:r>
      </w:hyperlink>
    </w:p>
    <w:p w:rsidR="00AD6221" w:rsidRPr="00AD6221" w:rsidRDefault="00AD6221" w:rsidP="00AD6221">
      <w:pPr>
        <w:ind w:left="720"/>
        <w:rPr>
          <w:bCs/>
        </w:rPr>
      </w:pPr>
      <w:r w:rsidRPr="00AD6221">
        <w:rPr>
          <w:bCs/>
        </w:rPr>
        <w:t>Always Working Beyond the Capacity of Our Bodies: Meat and Poultry Processing Work Conditions and Human Rights in the Midwest. A Report by the Midwest Coalition for Human Rights, The University of Minnesota, Human Rights Program in the Institute of Global Studies, October 2012</w:t>
      </w:r>
    </w:p>
    <w:p w:rsidR="00AD6221" w:rsidRPr="00AD6221" w:rsidRDefault="00AD6221" w:rsidP="00AD6221">
      <w:pPr>
        <w:ind w:left="720"/>
        <w:rPr>
          <w:bCs/>
        </w:rPr>
      </w:pPr>
      <w:r w:rsidRPr="00AD6221">
        <w:rPr>
          <w:bCs/>
        </w:rPr>
        <w:t xml:space="preserve">Upton Sinclair and THE JUNGLE: Photographs from Chicago’s Meatpacking Industry, circa 1900 </w:t>
      </w:r>
      <w:hyperlink r:id="rId29" w:history="1">
        <w:r w:rsidRPr="00AD6221">
          <w:rPr>
            <w:rStyle w:val="Hyperlink"/>
            <w:bCs/>
          </w:rPr>
          <w:t>http://thelitworks.wordpress.com/2012/01/16/upton-sinclair-and-the-jungle-photographs-from-chicagos-meatpacking-industry-circa-1900/</w:t>
        </w:r>
      </w:hyperlink>
    </w:p>
    <w:p w:rsidR="00BC4A3B" w:rsidRPr="00AD6221" w:rsidRDefault="00AD6221" w:rsidP="00AD6221">
      <w:pPr>
        <w:ind w:left="720"/>
        <w:rPr>
          <w:rFonts w:eastAsia="Times New Roman" w:cstheme="minorHAnsi"/>
        </w:rPr>
      </w:pPr>
      <w:r w:rsidRPr="00AD6221">
        <w:rPr>
          <w:rFonts w:eastAsia="Times New Roman" w:cstheme="minorHAnsi"/>
        </w:rPr>
        <w:t>Excerpt from Upton Sinclair’s The Jungle (1905), chapter 9.</w:t>
      </w:r>
      <w:hyperlink r:id="rId30" w:history="1">
        <w:r w:rsidRPr="00AD6221">
          <w:rPr>
            <w:rStyle w:val="Hyperlink"/>
            <w:rFonts w:eastAsia="Times New Roman" w:cstheme="minorHAnsi"/>
          </w:rPr>
          <w:t>http://historymatters.gmu.edu/d/5727.html</w:t>
        </w:r>
      </w:hyperlink>
      <w:r w:rsidRPr="00AD6221">
        <w:rPr>
          <w:rFonts w:eastAsia="Times New Roman" w:cstheme="minorHAnsi"/>
        </w:rPr>
        <w:t xml:space="preserve"> </w:t>
      </w:r>
    </w:p>
    <w:p w:rsidR="00AD6221" w:rsidRPr="00AD6221" w:rsidRDefault="00AD6221" w:rsidP="00AD6221">
      <w:pPr>
        <w:spacing w:line="240" w:lineRule="exact"/>
        <w:ind w:firstLine="720"/>
        <w:rPr>
          <w:bCs/>
        </w:rPr>
      </w:pPr>
      <w:r w:rsidRPr="00AD6221">
        <w:rPr>
          <w:bCs/>
        </w:rPr>
        <w:t xml:space="preserve">Twists and Turns, Wednesday June 19, 2013 5:22 PM By </w:t>
      </w:r>
      <w:hyperlink r:id="rId31" w:history="1">
        <w:r w:rsidRPr="00AD6221">
          <w:rPr>
            <w:rStyle w:val="Hyperlink"/>
            <w:bCs/>
          </w:rPr>
          <w:t>Walt Handelsman</w:t>
        </w:r>
      </w:hyperlink>
    </w:p>
    <w:p w:rsidR="00BC4A3B" w:rsidRDefault="00BC4A3B" w:rsidP="00BC4A3B">
      <w:pPr>
        <w:spacing w:line="240" w:lineRule="exact"/>
        <w:rPr>
          <w:sz w:val="24"/>
          <w:szCs w:val="24"/>
        </w:rPr>
      </w:pPr>
    </w:p>
    <w:p w:rsidR="00BC4A3B" w:rsidRDefault="00BC4A3B" w:rsidP="00BC4A3B">
      <w:pPr>
        <w:spacing w:line="240" w:lineRule="exact"/>
        <w:rPr>
          <w:sz w:val="24"/>
          <w:szCs w:val="24"/>
        </w:rPr>
      </w:pPr>
    </w:p>
    <w:p w:rsidR="00D218A9" w:rsidRPr="00163462" w:rsidRDefault="00D218A9" w:rsidP="00163462">
      <w:pPr>
        <w:ind w:left="720"/>
        <w:rPr>
          <w:bCs/>
          <w:sz w:val="20"/>
          <w:szCs w:val="20"/>
        </w:rPr>
      </w:pPr>
    </w:p>
    <w:p w:rsidR="00163462" w:rsidRPr="00761BF2" w:rsidRDefault="00163462" w:rsidP="00761BF2">
      <w:pPr>
        <w:ind w:left="720"/>
        <w:rPr>
          <w:sz w:val="20"/>
          <w:szCs w:val="20"/>
        </w:rPr>
      </w:pPr>
    </w:p>
    <w:sectPr w:rsidR="00163462" w:rsidRPr="00761BF2" w:rsidSect="00FF1D5A">
      <w:pgSz w:w="12240" w:h="15840" w:code="1"/>
      <w:pgMar w:top="720" w:right="720" w:bottom="72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5D8" w:rsidRDefault="004E65D8" w:rsidP="00AE1A0C">
      <w:pPr>
        <w:spacing w:after="0" w:line="240" w:lineRule="auto"/>
      </w:pPr>
      <w:r>
        <w:separator/>
      </w:r>
    </w:p>
  </w:endnote>
  <w:endnote w:type="continuationSeparator" w:id="0">
    <w:p w:rsidR="004E65D8" w:rsidRDefault="004E65D8" w:rsidP="00AE1A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C" w:rsidRDefault="00AE1A0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C" w:rsidRDefault="00AE1A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C" w:rsidRDefault="00AE1A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5D8" w:rsidRDefault="004E65D8" w:rsidP="00AE1A0C">
      <w:pPr>
        <w:spacing w:after="0" w:line="240" w:lineRule="auto"/>
      </w:pPr>
      <w:r>
        <w:separator/>
      </w:r>
    </w:p>
  </w:footnote>
  <w:footnote w:type="continuationSeparator" w:id="0">
    <w:p w:rsidR="004E65D8" w:rsidRDefault="004E65D8" w:rsidP="00AE1A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C" w:rsidRDefault="00AE1A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560256"/>
      <w:docPartObj>
        <w:docPartGallery w:val="Page Numbers (Top of Page)"/>
        <w:docPartUnique/>
      </w:docPartObj>
    </w:sdtPr>
    <w:sdtContent>
      <w:p w:rsidR="00AE1A0C" w:rsidRDefault="009831BA">
        <w:pPr>
          <w:pStyle w:val="Header"/>
          <w:jc w:val="right"/>
        </w:pPr>
        <w:fldSimple w:instr=" PAGE   \* MERGEFORMAT ">
          <w:r w:rsidR="007C5BDF">
            <w:rPr>
              <w:noProof/>
            </w:rPr>
            <w:t>19</w:t>
          </w:r>
        </w:fldSimple>
      </w:p>
    </w:sdtContent>
  </w:sdt>
  <w:p w:rsidR="00AE1A0C" w:rsidRDefault="00AE1A0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C" w:rsidRDefault="00AE1A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40A1"/>
    <w:multiLevelType w:val="hybridMultilevel"/>
    <w:tmpl w:val="F3802B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8E65C9"/>
    <w:multiLevelType w:val="hybridMultilevel"/>
    <w:tmpl w:val="1AB639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23940"/>
    <w:multiLevelType w:val="hybridMultilevel"/>
    <w:tmpl w:val="88E88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B5D4A"/>
    <w:multiLevelType w:val="hybridMultilevel"/>
    <w:tmpl w:val="23C805B6"/>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29C15B8"/>
    <w:multiLevelType w:val="hybridMultilevel"/>
    <w:tmpl w:val="4928D086"/>
    <w:lvl w:ilvl="0" w:tplc="AA9A62E4">
      <w:start w:val="1"/>
      <w:numFmt w:val="bullet"/>
      <w:lvlText w:val="ð"/>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F10662F"/>
    <w:multiLevelType w:val="hybridMultilevel"/>
    <w:tmpl w:val="A1188786"/>
    <w:lvl w:ilvl="0" w:tplc="FB1E6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26C21"/>
    <w:multiLevelType w:val="multilevel"/>
    <w:tmpl w:val="DADA5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3E6ED2"/>
    <w:multiLevelType w:val="hybridMultilevel"/>
    <w:tmpl w:val="2668C0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7935AE"/>
    <w:multiLevelType w:val="hybridMultilevel"/>
    <w:tmpl w:val="1AB639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5A4F59"/>
    <w:multiLevelType w:val="hybridMultilevel"/>
    <w:tmpl w:val="C186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DD4B1E"/>
    <w:multiLevelType w:val="hybridMultilevel"/>
    <w:tmpl w:val="250A61A6"/>
    <w:lvl w:ilvl="0" w:tplc="9BCA0452">
      <w:start w:val="2"/>
      <w:numFmt w:val="decimal"/>
      <w:lvlText w:val="%1."/>
      <w:lvlJc w:val="left"/>
      <w:pPr>
        <w:ind w:left="1684" w:hanging="303"/>
      </w:pPr>
      <w:rPr>
        <w:rFonts w:ascii="Arial" w:eastAsia="Arial" w:hAnsi="Arial" w:hint="default"/>
        <w:color w:val="727272"/>
        <w:w w:val="125"/>
        <w:sz w:val="11"/>
        <w:szCs w:val="11"/>
      </w:rPr>
    </w:lvl>
    <w:lvl w:ilvl="1" w:tplc="FACE403A">
      <w:start w:val="1"/>
      <w:numFmt w:val="bullet"/>
      <w:lvlText w:val="•"/>
      <w:lvlJc w:val="left"/>
      <w:pPr>
        <w:ind w:left="2021" w:hanging="303"/>
      </w:pPr>
      <w:rPr>
        <w:rFonts w:hint="default"/>
      </w:rPr>
    </w:lvl>
    <w:lvl w:ilvl="2" w:tplc="71D8D150">
      <w:start w:val="1"/>
      <w:numFmt w:val="bullet"/>
      <w:lvlText w:val="•"/>
      <w:lvlJc w:val="left"/>
      <w:pPr>
        <w:ind w:left="2359" w:hanging="303"/>
      </w:pPr>
      <w:rPr>
        <w:rFonts w:hint="default"/>
      </w:rPr>
    </w:lvl>
    <w:lvl w:ilvl="3" w:tplc="A48AC14E">
      <w:start w:val="1"/>
      <w:numFmt w:val="bullet"/>
      <w:lvlText w:val="•"/>
      <w:lvlJc w:val="left"/>
      <w:pPr>
        <w:ind w:left="2697" w:hanging="303"/>
      </w:pPr>
      <w:rPr>
        <w:rFonts w:hint="default"/>
      </w:rPr>
    </w:lvl>
    <w:lvl w:ilvl="4" w:tplc="86306708">
      <w:start w:val="1"/>
      <w:numFmt w:val="bullet"/>
      <w:lvlText w:val="•"/>
      <w:lvlJc w:val="left"/>
      <w:pPr>
        <w:ind w:left="3035" w:hanging="303"/>
      </w:pPr>
      <w:rPr>
        <w:rFonts w:hint="default"/>
      </w:rPr>
    </w:lvl>
    <w:lvl w:ilvl="5" w:tplc="3596395E">
      <w:start w:val="1"/>
      <w:numFmt w:val="bullet"/>
      <w:lvlText w:val="•"/>
      <w:lvlJc w:val="left"/>
      <w:pPr>
        <w:ind w:left="3372" w:hanging="303"/>
      </w:pPr>
      <w:rPr>
        <w:rFonts w:hint="default"/>
      </w:rPr>
    </w:lvl>
    <w:lvl w:ilvl="6" w:tplc="3FE80C22">
      <w:start w:val="1"/>
      <w:numFmt w:val="bullet"/>
      <w:lvlText w:val="•"/>
      <w:lvlJc w:val="left"/>
      <w:pPr>
        <w:ind w:left="3710" w:hanging="303"/>
      </w:pPr>
      <w:rPr>
        <w:rFonts w:hint="default"/>
      </w:rPr>
    </w:lvl>
    <w:lvl w:ilvl="7" w:tplc="C3AAFEE4">
      <w:start w:val="1"/>
      <w:numFmt w:val="bullet"/>
      <w:lvlText w:val="•"/>
      <w:lvlJc w:val="left"/>
      <w:pPr>
        <w:ind w:left="4048" w:hanging="303"/>
      </w:pPr>
      <w:rPr>
        <w:rFonts w:hint="default"/>
      </w:rPr>
    </w:lvl>
    <w:lvl w:ilvl="8" w:tplc="FD4A8A9A">
      <w:start w:val="1"/>
      <w:numFmt w:val="bullet"/>
      <w:lvlText w:val="•"/>
      <w:lvlJc w:val="left"/>
      <w:pPr>
        <w:ind w:left="4386" w:hanging="303"/>
      </w:pPr>
      <w:rPr>
        <w:rFonts w:hint="default"/>
      </w:rPr>
    </w:lvl>
  </w:abstractNum>
  <w:abstractNum w:abstractNumId="11">
    <w:nsid w:val="41D660A5"/>
    <w:multiLevelType w:val="hybridMultilevel"/>
    <w:tmpl w:val="23D40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DF124C"/>
    <w:multiLevelType w:val="hybridMultilevel"/>
    <w:tmpl w:val="5BA07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D4299"/>
    <w:multiLevelType w:val="hybridMultilevel"/>
    <w:tmpl w:val="41329DF0"/>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4">
    <w:nsid w:val="4A265F1C"/>
    <w:multiLevelType w:val="hybridMultilevel"/>
    <w:tmpl w:val="65DC1EEA"/>
    <w:lvl w:ilvl="0" w:tplc="57EA3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B555394"/>
    <w:multiLevelType w:val="hybridMultilevel"/>
    <w:tmpl w:val="4BD6E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BE1105"/>
    <w:multiLevelType w:val="hybridMultilevel"/>
    <w:tmpl w:val="1D2C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14"/>
  </w:num>
  <w:num w:numId="5">
    <w:abstractNumId w:val="7"/>
  </w:num>
  <w:num w:numId="6">
    <w:abstractNumId w:val="2"/>
  </w:num>
  <w:num w:numId="7">
    <w:abstractNumId w:val="1"/>
  </w:num>
  <w:num w:numId="8">
    <w:abstractNumId w:val="11"/>
  </w:num>
  <w:num w:numId="9">
    <w:abstractNumId w:val="12"/>
  </w:num>
  <w:num w:numId="10">
    <w:abstractNumId w:val="16"/>
  </w:num>
  <w:num w:numId="11">
    <w:abstractNumId w:val="15"/>
  </w:num>
  <w:num w:numId="12">
    <w:abstractNumId w:val="3"/>
  </w:num>
  <w:num w:numId="13">
    <w:abstractNumId w:val="10"/>
  </w:num>
  <w:num w:numId="14">
    <w:abstractNumId w:val="5"/>
  </w:num>
  <w:num w:numId="15">
    <w:abstractNumId w:val="9"/>
  </w:num>
  <w:num w:numId="16">
    <w:abstractNumId w:val="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350E1"/>
    <w:rsid w:val="00005F9D"/>
    <w:rsid w:val="00007877"/>
    <w:rsid w:val="00012676"/>
    <w:rsid w:val="000528F5"/>
    <w:rsid w:val="000550DC"/>
    <w:rsid w:val="00077D30"/>
    <w:rsid w:val="0009623B"/>
    <w:rsid w:val="000A5C20"/>
    <w:rsid w:val="000A5E7A"/>
    <w:rsid w:val="000D1D0D"/>
    <w:rsid w:val="000D650B"/>
    <w:rsid w:val="000E1BDB"/>
    <w:rsid w:val="000F76A5"/>
    <w:rsid w:val="001228B8"/>
    <w:rsid w:val="00132911"/>
    <w:rsid w:val="00136517"/>
    <w:rsid w:val="001573CF"/>
    <w:rsid w:val="00163462"/>
    <w:rsid w:val="00174556"/>
    <w:rsid w:val="00192F90"/>
    <w:rsid w:val="00195C1A"/>
    <w:rsid w:val="00195D2B"/>
    <w:rsid w:val="001A053B"/>
    <w:rsid w:val="002002F6"/>
    <w:rsid w:val="00213B57"/>
    <w:rsid w:val="00241E7E"/>
    <w:rsid w:val="00254EAF"/>
    <w:rsid w:val="00271F01"/>
    <w:rsid w:val="00277AE2"/>
    <w:rsid w:val="00283366"/>
    <w:rsid w:val="002A5F95"/>
    <w:rsid w:val="002C5D13"/>
    <w:rsid w:val="0034797D"/>
    <w:rsid w:val="003657B9"/>
    <w:rsid w:val="00384D6E"/>
    <w:rsid w:val="003C6B9C"/>
    <w:rsid w:val="003E4AE9"/>
    <w:rsid w:val="003F5811"/>
    <w:rsid w:val="00461753"/>
    <w:rsid w:val="00492810"/>
    <w:rsid w:val="004B53B2"/>
    <w:rsid w:val="004D0ED9"/>
    <w:rsid w:val="004D1623"/>
    <w:rsid w:val="004E65D8"/>
    <w:rsid w:val="0050520D"/>
    <w:rsid w:val="005350E1"/>
    <w:rsid w:val="00550289"/>
    <w:rsid w:val="005558A1"/>
    <w:rsid w:val="00556C99"/>
    <w:rsid w:val="005907D1"/>
    <w:rsid w:val="0059366D"/>
    <w:rsid w:val="005C0823"/>
    <w:rsid w:val="005D7117"/>
    <w:rsid w:val="005F4FF8"/>
    <w:rsid w:val="00602A1A"/>
    <w:rsid w:val="00610A24"/>
    <w:rsid w:val="00632D12"/>
    <w:rsid w:val="00666FC4"/>
    <w:rsid w:val="0067181C"/>
    <w:rsid w:val="00694E68"/>
    <w:rsid w:val="006B5815"/>
    <w:rsid w:val="006C768B"/>
    <w:rsid w:val="006D537F"/>
    <w:rsid w:val="00710365"/>
    <w:rsid w:val="00761BF2"/>
    <w:rsid w:val="00776495"/>
    <w:rsid w:val="007927FD"/>
    <w:rsid w:val="007B16EC"/>
    <w:rsid w:val="007C2EEB"/>
    <w:rsid w:val="007C5BDF"/>
    <w:rsid w:val="00822B7C"/>
    <w:rsid w:val="0083428D"/>
    <w:rsid w:val="00851CD0"/>
    <w:rsid w:val="008767B2"/>
    <w:rsid w:val="00883C88"/>
    <w:rsid w:val="008A4483"/>
    <w:rsid w:val="008D5219"/>
    <w:rsid w:val="009001A2"/>
    <w:rsid w:val="0093713A"/>
    <w:rsid w:val="009409F3"/>
    <w:rsid w:val="00956C38"/>
    <w:rsid w:val="00957ED2"/>
    <w:rsid w:val="009831BA"/>
    <w:rsid w:val="009B6AC4"/>
    <w:rsid w:val="009D3C9D"/>
    <w:rsid w:val="009F0494"/>
    <w:rsid w:val="009F281D"/>
    <w:rsid w:val="00A119B2"/>
    <w:rsid w:val="00A159F1"/>
    <w:rsid w:val="00A2051E"/>
    <w:rsid w:val="00A216A9"/>
    <w:rsid w:val="00A40F0B"/>
    <w:rsid w:val="00A45771"/>
    <w:rsid w:val="00A66F73"/>
    <w:rsid w:val="00A75EB1"/>
    <w:rsid w:val="00A92910"/>
    <w:rsid w:val="00AB5F40"/>
    <w:rsid w:val="00AB6076"/>
    <w:rsid w:val="00AD6221"/>
    <w:rsid w:val="00AE1A0C"/>
    <w:rsid w:val="00B00CA5"/>
    <w:rsid w:val="00B33931"/>
    <w:rsid w:val="00B33FE1"/>
    <w:rsid w:val="00B5178D"/>
    <w:rsid w:val="00B56DEA"/>
    <w:rsid w:val="00B84E97"/>
    <w:rsid w:val="00B86CF6"/>
    <w:rsid w:val="00BB5948"/>
    <w:rsid w:val="00BB78EE"/>
    <w:rsid w:val="00BC4A3B"/>
    <w:rsid w:val="00BC74DD"/>
    <w:rsid w:val="00BD36D7"/>
    <w:rsid w:val="00C04663"/>
    <w:rsid w:val="00C15530"/>
    <w:rsid w:val="00C46172"/>
    <w:rsid w:val="00C50182"/>
    <w:rsid w:val="00C96475"/>
    <w:rsid w:val="00CB2DBC"/>
    <w:rsid w:val="00CB3FC0"/>
    <w:rsid w:val="00CC7E89"/>
    <w:rsid w:val="00CD5391"/>
    <w:rsid w:val="00D02B29"/>
    <w:rsid w:val="00D03EE8"/>
    <w:rsid w:val="00D17AC6"/>
    <w:rsid w:val="00D218A9"/>
    <w:rsid w:val="00D26E33"/>
    <w:rsid w:val="00D434FD"/>
    <w:rsid w:val="00D57BF7"/>
    <w:rsid w:val="00D6710C"/>
    <w:rsid w:val="00DA4B3E"/>
    <w:rsid w:val="00DB2F98"/>
    <w:rsid w:val="00DC7652"/>
    <w:rsid w:val="00DE527D"/>
    <w:rsid w:val="00E244CC"/>
    <w:rsid w:val="00E349B1"/>
    <w:rsid w:val="00E57E3C"/>
    <w:rsid w:val="00E708F7"/>
    <w:rsid w:val="00EA7FB8"/>
    <w:rsid w:val="00ED0073"/>
    <w:rsid w:val="00EE7FDA"/>
    <w:rsid w:val="00EF7BD3"/>
    <w:rsid w:val="00F1249E"/>
    <w:rsid w:val="00F3592E"/>
    <w:rsid w:val="00F42352"/>
    <w:rsid w:val="00F43F75"/>
    <w:rsid w:val="00F72E6C"/>
    <w:rsid w:val="00F73388"/>
    <w:rsid w:val="00F849A8"/>
    <w:rsid w:val="00FB1CF0"/>
    <w:rsid w:val="00FB3A64"/>
    <w:rsid w:val="00FC78B9"/>
    <w:rsid w:val="00FE5BA6"/>
    <w:rsid w:val="00FF1D5A"/>
    <w:rsid w:val="00FF1E29"/>
    <w:rsid w:val="00FF7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CD0"/>
  </w:style>
  <w:style w:type="paragraph" w:styleId="Heading1">
    <w:name w:val="heading 1"/>
    <w:basedOn w:val="Normal"/>
    <w:link w:val="Heading1Char"/>
    <w:uiPriority w:val="1"/>
    <w:qFormat/>
    <w:rsid w:val="005F4FF8"/>
    <w:pPr>
      <w:widowControl w:val="0"/>
      <w:spacing w:before="79" w:after="0" w:line="240" w:lineRule="auto"/>
      <w:ind w:left="160"/>
      <w:outlineLvl w:val="0"/>
    </w:pPr>
    <w:rPr>
      <w:rFonts w:ascii="Calibri" w:eastAsia="Calibri" w:hAnsi="Calibri"/>
      <w:b/>
      <w:bCs/>
      <w:sz w:val="24"/>
      <w:szCs w:val="24"/>
    </w:rPr>
  </w:style>
  <w:style w:type="paragraph" w:styleId="Heading2">
    <w:name w:val="heading 2"/>
    <w:basedOn w:val="Normal"/>
    <w:next w:val="Normal"/>
    <w:link w:val="Heading2Char"/>
    <w:uiPriority w:val="9"/>
    <w:semiHidden/>
    <w:unhideWhenUsed/>
    <w:qFormat/>
    <w:rsid w:val="00BC4A3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66F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76A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B86CF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Normal+1"/>
    <w:basedOn w:val="Default"/>
    <w:next w:val="Default"/>
    <w:link w:val="Normal1Char"/>
    <w:uiPriority w:val="99"/>
    <w:rsid w:val="00B86CF6"/>
    <w:rPr>
      <w:color w:val="auto"/>
    </w:rPr>
  </w:style>
  <w:style w:type="character" w:styleId="Hyperlink">
    <w:name w:val="Hyperlink"/>
    <w:basedOn w:val="DefaultParagraphFont"/>
    <w:uiPriority w:val="99"/>
    <w:unhideWhenUsed/>
    <w:rsid w:val="00BC74DD"/>
    <w:rPr>
      <w:color w:val="0000FF" w:themeColor="hyperlink"/>
      <w:u w:val="single"/>
    </w:rPr>
  </w:style>
  <w:style w:type="paragraph" w:styleId="ListParagraph">
    <w:name w:val="List Paragraph"/>
    <w:basedOn w:val="Normal"/>
    <w:uiPriority w:val="34"/>
    <w:qFormat/>
    <w:rsid w:val="006C768B"/>
    <w:pPr>
      <w:ind w:left="720"/>
      <w:contextualSpacing/>
    </w:pPr>
  </w:style>
  <w:style w:type="character" w:customStyle="1" w:styleId="Heading3Char">
    <w:name w:val="Heading 3 Char"/>
    <w:basedOn w:val="DefaultParagraphFont"/>
    <w:link w:val="Heading3"/>
    <w:uiPriority w:val="9"/>
    <w:semiHidden/>
    <w:rsid w:val="00A66F73"/>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077D30"/>
    <w:rPr>
      <w:color w:val="800080" w:themeColor="followedHyperlink"/>
      <w:u w:val="single"/>
    </w:rPr>
  </w:style>
  <w:style w:type="paragraph" w:styleId="BalloonText">
    <w:name w:val="Balloon Text"/>
    <w:basedOn w:val="Normal"/>
    <w:link w:val="BalloonTextChar"/>
    <w:uiPriority w:val="99"/>
    <w:semiHidden/>
    <w:unhideWhenUsed/>
    <w:rsid w:val="00157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3CF"/>
    <w:rPr>
      <w:rFonts w:ascii="Tahoma" w:hAnsi="Tahoma" w:cs="Tahoma"/>
      <w:sz w:val="16"/>
      <w:szCs w:val="16"/>
    </w:rPr>
  </w:style>
  <w:style w:type="paragraph" w:styleId="BodyText">
    <w:name w:val="Body Text"/>
    <w:basedOn w:val="Normal"/>
    <w:link w:val="BodyTextChar"/>
    <w:uiPriority w:val="99"/>
    <w:unhideWhenUsed/>
    <w:rsid w:val="00DE527D"/>
    <w:pPr>
      <w:spacing w:after="120"/>
    </w:pPr>
  </w:style>
  <w:style w:type="character" w:customStyle="1" w:styleId="BodyTextChar">
    <w:name w:val="Body Text Char"/>
    <w:basedOn w:val="DefaultParagraphFont"/>
    <w:link w:val="BodyText"/>
    <w:uiPriority w:val="99"/>
    <w:rsid w:val="00DE527D"/>
  </w:style>
  <w:style w:type="character" w:customStyle="1" w:styleId="Heading1Char">
    <w:name w:val="Heading 1 Char"/>
    <w:basedOn w:val="DefaultParagraphFont"/>
    <w:link w:val="Heading1"/>
    <w:uiPriority w:val="1"/>
    <w:rsid w:val="005F4FF8"/>
    <w:rPr>
      <w:rFonts w:ascii="Calibri" w:eastAsia="Calibri" w:hAnsi="Calibri"/>
      <w:b/>
      <w:bCs/>
      <w:sz w:val="24"/>
      <w:szCs w:val="24"/>
    </w:rPr>
  </w:style>
  <w:style w:type="paragraph" w:styleId="DocumentMap">
    <w:name w:val="Document Map"/>
    <w:basedOn w:val="Normal"/>
    <w:link w:val="DocumentMapChar"/>
    <w:uiPriority w:val="99"/>
    <w:semiHidden/>
    <w:unhideWhenUsed/>
    <w:rsid w:val="00B84E9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84E97"/>
    <w:rPr>
      <w:rFonts w:ascii="Tahoma" w:hAnsi="Tahoma" w:cs="Tahoma"/>
      <w:sz w:val="16"/>
      <w:szCs w:val="16"/>
    </w:rPr>
  </w:style>
  <w:style w:type="character" w:customStyle="1" w:styleId="Heading2Char">
    <w:name w:val="Heading 2 Char"/>
    <w:basedOn w:val="DefaultParagraphFont"/>
    <w:link w:val="Heading2"/>
    <w:uiPriority w:val="9"/>
    <w:semiHidden/>
    <w:rsid w:val="00BC4A3B"/>
    <w:rPr>
      <w:rFonts w:asciiTheme="majorHAnsi" w:eastAsiaTheme="majorEastAsia" w:hAnsiTheme="majorHAnsi" w:cstheme="majorBidi"/>
      <w:b/>
      <w:bCs/>
      <w:color w:val="4F81BD" w:themeColor="accent1"/>
      <w:sz w:val="26"/>
      <w:szCs w:val="26"/>
    </w:rPr>
  </w:style>
  <w:style w:type="character" w:customStyle="1" w:styleId="DefaultChar">
    <w:name w:val="Default Char"/>
    <w:basedOn w:val="DefaultParagraphFont"/>
    <w:link w:val="Default"/>
    <w:rsid w:val="00BC4A3B"/>
    <w:rPr>
      <w:rFonts w:ascii="Times New Roman" w:hAnsi="Times New Roman" w:cs="Times New Roman"/>
      <w:color w:val="000000"/>
      <w:sz w:val="24"/>
      <w:szCs w:val="24"/>
    </w:rPr>
  </w:style>
  <w:style w:type="character" w:customStyle="1" w:styleId="Normal1Char">
    <w:name w:val="Normal+1 Char"/>
    <w:basedOn w:val="DefaultChar"/>
    <w:link w:val="Normal1"/>
    <w:uiPriority w:val="99"/>
    <w:rsid w:val="00BC4A3B"/>
  </w:style>
  <w:style w:type="paragraph" w:styleId="Header">
    <w:name w:val="header"/>
    <w:basedOn w:val="Normal"/>
    <w:link w:val="HeaderChar"/>
    <w:uiPriority w:val="99"/>
    <w:unhideWhenUsed/>
    <w:rsid w:val="00AE1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A0C"/>
  </w:style>
  <w:style w:type="paragraph" w:styleId="Footer">
    <w:name w:val="footer"/>
    <w:basedOn w:val="Normal"/>
    <w:link w:val="FooterChar"/>
    <w:uiPriority w:val="99"/>
    <w:semiHidden/>
    <w:unhideWhenUsed/>
    <w:rsid w:val="00AE1A0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1A0C"/>
  </w:style>
</w:styles>
</file>

<file path=word/webSettings.xml><?xml version="1.0" encoding="utf-8"?>
<w:webSettings xmlns:r="http://schemas.openxmlformats.org/officeDocument/2006/relationships" xmlns:w="http://schemas.openxmlformats.org/wordprocessingml/2006/main">
  <w:divs>
    <w:div w:id="119423160">
      <w:bodyDiv w:val="1"/>
      <w:marLeft w:val="0"/>
      <w:marRight w:val="0"/>
      <w:marTop w:val="0"/>
      <w:marBottom w:val="0"/>
      <w:divBdr>
        <w:top w:val="none" w:sz="0" w:space="0" w:color="auto"/>
        <w:left w:val="none" w:sz="0" w:space="0" w:color="auto"/>
        <w:bottom w:val="none" w:sz="0" w:space="0" w:color="auto"/>
        <w:right w:val="none" w:sz="0" w:space="0" w:color="auto"/>
      </w:divBdr>
    </w:div>
    <w:div w:id="200409696">
      <w:bodyDiv w:val="1"/>
      <w:marLeft w:val="0"/>
      <w:marRight w:val="0"/>
      <w:marTop w:val="0"/>
      <w:marBottom w:val="0"/>
      <w:divBdr>
        <w:top w:val="none" w:sz="0" w:space="0" w:color="auto"/>
        <w:left w:val="none" w:sz="0" w:space="0" w:color="auto"/>
        <w:bottom w:val="none" w:sz="0" w:space="0" w:color="auto"/>
        <w:right w:val="none" w:sz="0" w:space="0" w:color="auto"/>
      </w:divBdr>
      <w:divsChild>
        <w:div w:id="144052819">
          <w:marLeft w:val="0"/>
          <w:marRight w:val="0"/>
          <w:marTop w:val="0"/>
          <w:marBottom w:val="0"/>
          <w:divBdr>
            <w:top w:val="none" w:sz="0" w:space="0" w:color="auto"/>
            <w:left w:val="none" w:sz="0" w:space="0" w:color="auto"/>
            <w:bottom w:val="none" w:sz="0" w:space="0" w:color="auto"/>
            <w:right w:val="none" w:sz="0" w:space="0" w:color="auto"/>
          </w:divBdr>
          <w:divsChild>
            <w:div w:id="1514340949">
              <w:marLeft w:val="0"/>
              <w:marRight w:val="0"/>
              <w:marTop w:val="0"/>
              <w:marBottom w:val="0"/>
              <w:divBdr>
                <w:top w:val="none" w:sz="0" w:space="0" w:color="auto"/>
                <w:left w:val="none" w:sz="0" w:space="0" w:color="auto"/>
                <w:bottom w:val="none" w:sz="0" w:space="0" w:color="auto"/>
                <w:right w:val="none" w:sz="0" w:space="0" w:color="auto"/>
              </w:divBdr>
              <w:divsChild>
                <w:div w:id="317654883">
                  <w:marLeft w:val="0"/>
                  <w:marRight w:val="0"/>
                  <w:marTop w:val="0"/>
                  <w:marBottom w:val="0"/>
                  <w:divBdr>
                    <w:top w:val="none" w:sz="0" w:space="0" w:color="auto"/>
                    <w:left w:val="none" w:sz="0" w:space="0" w:color="auto"/>
                    <w:bottom w:val="none" w:sz="0" w:space="0" w:color="auto"/>
                    <w:right w:val="none" w:sz="0" w:space="0" w:color="auto"/>
                  </w:divBdr>
                  <w:divsChild>
                    <w:div w:id="1888951785">
                      <w:marLeft w:val="0"/>
                      <w:marRight w:val="0"/>
                      <w:marTop w:val="0"/>
                      <w:marBottom w:val="0"/>
                      <w:divBdr>
                        <w:top w:val="none" w:sz="0" w:space="0" w:color="auto"/>
                        <w:left w:val="none" w:sz="0" w:space="0" w:color="auto"/>
                        <w:bottom w:val="none" w:sz="0" w:space="0" w:color="auto"/>
                        <w:right w:val="none" w:sz="0" w:space="0" w:color="auto"/>
                      </w:divBdr>
                      <w:divsChild>
                        <w:div w:id="28535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588928">
      <w:bodyDiv w:val="1"/>
      <w:marLeft w:val="0"/>
      <w:marRight w:val="0"/>
      <w:marTop w:val="0"/>
      <w:marBottom w:val="0"/>
      <w:divBdr>
        <w:top w:val="none" w:sz="0" w:space="0" w:color="auto"/>
        <w:left w:val="none" w:sz="0" w:space="0" w:color="auto"/>
        <w:bottom w:val="none" w:sz="0" w:space="0" w:color="auto"/>
        <w:right w:val="none" w:sz="0" w:space="0" w:color="auto"/>
      </w:divBdr>
    </w:div>
    <w:div w:id="352192775">
      <w:bodyDiv w:val="1"/>
      <w:marLeft w:val="0"/>
      <w:marRight w:val="0"/>
      <w:marTop w:val="0"/>
      <w:marBottom w:val="0"/>
      <w:divBdr>
        <w:top w:val="none" w:sz="0" w:space="0" w:color="auto"/>
        <w:left w:val="none" w:sz="0" w:space="0" w:color="auto"/>
        <w:bottom w:val="none" w:sz="0" w:space="0" w:color="auto"/>
        <w:right w:val="none" w:sz="0" w:space="0" w:color="auto"/>
      </w:divBdr>
      <w:divsChild>
        <w:div w:id="1358773328">
          <w:marLeft w:val="0"/>
          <w:marRight w:val="0"/>
          <w:marTop w:val="0"/>
          <w:marBottom w:val="0"/>
          <w:divBdr>
            <w:top w:val="none" w:sz="0" w:space="0" w:color="auto"/>
            <w:left w:val="none" w:sz="0" w:space="0" w:color="auto"/>
            <w:bottom w:val="none" w:sz="0" w:space="0" w:color="auto"/>
            <w:right w:val="none" w:sz="0" w:space="0" w:color="auto"/>
          </w:divBdr>
        </w:div>
        <w:div w:id="1612787659">
          <w:marLeft w:val="0"/>
          <w:marRight w:val="0"/>
          <w:marTop w:val="0"/>
          <w:marBottom w:val="0"/>
          <w:divBdr>
            <w:top w:val="none" w:sz="0" w:space="0" w:color="auto"/>
            <w:left w:val="none" w:sz="0" w:space="0" w:color="auto"/>
            <w:bottom w:val="none" w:sz="0" w:space="0" w:color="auto"/>
            <w:right w:val="none" w:sz="0" w:space="0" w:color="auto"/>
          </w:divBdr>
        </w:div>
      </w:divsChild>
    </w:div>
    <w:div w:id="852380922">
      <w:bodyDiv w:val="1"/>
      <w:marLeft w:val="0"/>
      <w:marRight w:val="0"/>
      <w:marTop w:val="0"/>
      <w:marBottom w:val="0"/>
      <w:divBdr>
        <w:top w:val="none" w:sz="0" w:space="0" w:color="auto"/>
        <w:left w:val="none" w:sz="0" w:space="0" w:color="auto"/>
        <w:bottom w:val="none" w:sz="0" w:space="0" w:color="auto"/>
        <w:right w:val="none" w:sz="0" w:space="0" w:color="auto"/>
      </w:divBdr>
    </w:div>
    <w:div w:id="860821276">
      <w:bodyDiv w:val="1"/>
      <w:marLeft w:val="0"/>
      <w:marRight w:val="0"/>
      <w:marTop w:val="0"/>
      <w:marBottom w:val="0"/>
      <w:divBdr>
        <w:top w:val="none" w:sz="0" w:space="0" w:color="auto"/>
        <w:left w:val="none" w:sz="0" w:space="0" w:color="auto"/>
        <w:bottom w:val="none" w:sz="0" w:space="0" w:color="auto"/>
        <w:right w:val="none" w:sz="0" w:space="0" w:color="auto"/>
      </w:divBdr>
      <w:divsChild>
        <w:div w:id="1114903785">
          <w:marLeft w:val="0"/>
          <w:marRight w:val="0"/>
          <w:marTop w:val="0"/>
          <w:marBottom w:val="0"/>
          <w:divBdr>
            <w:top w:val="none" w:sz="0" w:space="0" w:color="auto"/>
            <w:left w:val="none" w:sz="0" w:space="0" w:color="auto"/>
            <w:bottom w:val="none" w:sz="0" w:space="0" w:color="auto"/>
            <w:right w:val="none" w:sz="0" w:space="0" w:color="auto"/>
          </w:divBdr>
        </w:div>
        <w:div w:id="1160657345">
          <w:marLeft w:val="0"/>
          <w:marRight w:val="0"/>
          <w:marTop w:val="0"/>
          <w:marBottom w:val="0"/>
          <w:divBdr>
            <w:top w:val="none" w:sz="0" w:space="0" w:color="auto"/>
            <w:left w:val="none" w:sz="0" w:space="0" w:color="auto"/>
            <w:bottom w:val="none" w:sz="0" w:space="0" w:color="auto"/>
            <w:right w:val="none" w:sz="0" w:space="0" w:color="auto"/>
          </w:divBdr>
        </w:div>
      </w:divsChild>
    </w:div>
    <w:div w:id="876816654">
      <w:bodyDiv w:val="1"/>
      <w:marLeft w:val="0"/>
      <w:marRight w:val="0"/>
      <w:marTop w:val="0"/>
      <w:marBottom w:val="0"/>
      <w:divBdr>
        <w:top w:val="none" w:sz="0" w:space="0" w:color="auto"/>
        <w:left w:val="none" w:sz="0" w:space="0" w:color="auto"/>
        <w:bottom w:val="none" w:sz="0" w:space="0" w:color="auto"/>
        <w:right w:val="none" w:sz="0" w:space="0" w:color="auto"/>
      </w:divBdr>
    </w:div>
    <w:div w:id="982779408">
      <w:bodyDiv w:val="1"/>
      <w:marLeft w:val="0"/>
      <w:marRight w:val="0"/>
      <w:marTop w:val="0"/>
      <w:marBottom w:val="0"/>
      <w:divBdr>
        <w:top w:val="none" w:sz="0" w:space="0" w:color="auto"/>
        <w:left w:val="none" w:sz="0" w:space="0" w:color="auto"/>
        <w:bottom w:val="none" w:sz="0" w:space="0" w:color="auto"/>
        <w:right w:val="none" w:sz="0" w:space="0" w:color="auto"/>
      </w:divBdr>
      <w:divsChild>
        <w:div w:id="2006933362">
          <w:marLeft w:val="0"/>
          <w:marRight w:val="0"/>
          <w:marTop w:val="0"/>
          <w:marBottom w:val="0"/>
          <w:divBdr>
            <w:top w:val="none" w:sz="0" w:space="0" w:color="auto"/>
            <w:left w:val="none" w:sz="0" w:space="0" w:color="auto"/>
            <w:bottom w:val="none" w:sz="0" w:space="0" w:color="auto"/>
            <w:right w:val="none" w:sz="0" w:space="0" w:color="auto"/>
          </w:divBdr>
          <w:divsChild>
            <w:div w:id="946280649">
              <w:marLeft w:val="0"/>
              <w:marRight w:val="0"/>
              <w:marTop w:val="0"/>
              <w:marBottom w:val="0"/>
              <w:divBdr>
                <w:top w:val="none" w:sz="0" w:space="0" w:color="auto"/>
                <w:left w:val="none" w:sz="0" w:space="0" w:color="auto"/>
                <w:bottom w:val="none" w:sz="0" w:space="0" w:color="auto"/>
                <w:right w:val="none" w:sz="0" w:space="0" w:color="auto"/>
              </w:divBdr>
              <w:divsChild>
                <w:div w:id="1909882006">
                  <w:marLeft w:val="0"/>
                  <w:marRight w:val="0"/>
                  <w:marTop w:val="0"/>
                  <w:marBottom w:val="0"/>
                  <w:divBdr>
                    <w:top w:val="none" w:sz="0" w:space="0" w:color="auto"/>
                    <w:left w:val="none" w:sz="0" w:space="0" w:color="auto"/>
                    <w:bottom w:val="none" w:sz="0" w:space="0" w:color="auto"/>
                    <w:right w:val="none" w:sz="0" w:space="0" w:color="auto"/>
                  </w:divBdr>
                  <w:divsChild>
                    <w:div w:id="1075667641">
                      <w:marLeft w:val="0"/>
                      <w:marRight w:val="0"/>
                      <w:marTop w:val="0"/>
                      <w:marBottom w:val="0"/>
                      <w:divBdr>
                        <w:top w:val="none" w:sz="0" w:space="0" w:color="auto"/>
                        <w:left w:val="none" w:sz="0" w:space="0" w:color="auto"/>
                        <w:bottom w:val="none" w:sz="0" w:space="0" w:color="auto"/>
                        <w:right w:val="none" w:sz="0" w:space="0" w:color="auto"/>
                      </w:divBdr>
                      <w:divsChild>
                        <w:div w:id="15462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6971217">
      <w:bodyDiv w:val="1"/>
      <w:marLeft w:val="0"/>
      <w:marRight w:val="0"/>
      <w:marTop w:val="0"/>
      <w:marBottom w:val="0"/>
      <w:divBdr>
        <w:top w:val="none" w:sz="0" w:space="0" w:color="auto"/>
        <w:left w:val="none" w:sz="0" w:space="0" w:color="auto"/>
        <w:bottom w:val="none" w:sz="0" w:space="0" w:color="auto"/>
        <w:right w:val="none" w:sz="0" w:space="0" w:color="auto"/>
      </w:divBdr>
      <w:divsChild>
        <w:div w:id="155151291">
          <w:marLeft w:val="0"/>
          <w:marRight w:val="0"/>
          <w:marTop w:val="0"/>
          <w:marBottom w:val="0"/>
          <w:divBdr>
            <w:top w:val="none" w:sz="0" w:space="0" w:color="auto"/>
            <w:left w:val="none" w:sz="0" w:space="0" w:color="auto"/>
            <w:bottom w:val="none" w:sz="0" w:space="0" w:color="auto"/>
            <w:right w:val="none" w:sz="0" w:space="0" w:color="auto"/>
          </w:divBdr>
        </w:div>
        <w:div w:id="303580492">
          <w:marLeft w:val="0"/>
          <w:marRight w:val="0"/>
          <w:marTop w:val="0"/>
          <w:marBottom w:val="0"/>
          <w:divBdr>
            <w:top w:val="none" w:sz="0" w:space="0" w:color="auto"/>
            <w:left w:val="none" w:sz="0" w:space="0" w:color="auto"/>
            <w:bottom w:val="none" w:sz="0" w:space="0" w:color="auto"/>
            <w:right w:val="none" w:sz="0" w:space="0" w:color="auto"/>
          </w:divBdr>
        </w:div>
        <w:div w:id="382100393">
          <w:marLeft w:val="0"/>
          <w:marRight w:val="0"/>
          <w:marTop w:val="0"/>
          <w:marBottom w:val="0"/>
          <w:divBdr>
            <w:top w:val="none" w:sz="0" w:space="0" w:color="auto"/>
            <w:left w:val="none" w:sz="0" w:space="0" w:color="auto"/>
            <w:bottom w:val="none" w:sz="0" w:space="0" w:color="auto"/>
            <w:right w:val="none" w:sz="0" w:space="0" w:color="auto"/>
          </w:divBdr>
        </w:div>
        <w:div w:id="753475829">
          <w:marLeft w:val="0"/>
          <w:marRight w:val="0"/>
          <w:marTop w:val="0"/>
          <w:marBottom w:val="0"/>
          <w:divBdr>
            <w:top w:val="none" w:sz="0" w:space="0" w:color="auto"/>
            <w:left w:val="none" w:sz="0" w:space="0" w:color="auto"/>
            <w:bottom w:val="none" w:sz="0" w:space="0" w:color="auto"/>
            <w:right w:val="none" w:sz="0" w:space="0" w:color="auto"/>
          </w:divBdr>
        </w:div>
        <w:div w:id="929266964">
          <w:marLeft w:val="0"/>
          <w:marRight w:val="0"/>
          <w:marTop w:val="0"/>
          <w:marBottom w:val="0"/>
          <w:divBdr>
            <w:top w:val="none" w:sz="0" w:space="0" w:color="auto"/>
            <w:left w:val="none" w:sz="0" w:space="0" w:color="auto"/>
            <w:bottom w:val="none" w:sz="0" w:space="0" w:color="auto"/>
            <w:right w:val="none" w:sz="0" w:space="0" w:color="auto"/>
          </w:divBdr>
        </w:div>
        <w:div w:id="1240408717">
          <w:marLeft w:val="0"/>
          <w:marRight w:val="0"/>
          <w:marTop w:val="0"/>
          <w:marBottom w:val="0"/>
          <w:divBdr>
            <w:top w:val="none" w:sz="0" w:space="0" w:color="auto"/>
            <w:left w:val="none" w:sz="0" w:space="0" w:color="auto"/>
            <w:bottom w:val="none" w:sz="0" w:space="0" w:color="auto"/>
            <w:right w:val="none" w:sz="0" w:space="0" w:color="auto"/>
          </w:divBdr>
        </w:div>
        <w:div w:id="1781411041">
          <w:marLeft w:val="0"/>
          <w:marRight w:val="0"/>
          <w:marTop w:val="0"/>
          <w:marBottom w:val="0"/>
          <w:divBdr>
            <w:top w:val="none" w:sz="0" w:space="0" w:color="auto"/>
            <w:left w:val="none" w:sz="0" w:space="0" w:color="auto"/>
            <w:bottom w:val="none" w:sz="0" w:space="0" w:color="auto"/>
            <w:right w:val="none" w:sz="0" w:space="0" w:color="auto"/>
          </w:divBdr>
        </w:div>
        <w:div w:id="1907912301">
          <w:marLeft w:val="0"/>
          <w:marRight w:val="0"/>
          <w:marTop w:val="0"/>
          <w:marBottom w:val="0"/>
          <w:divBdr>
            <w:top w:val="none" w:sz="0" w:space="0" w:color="auto"/>
            <w:left w:val="none" w:sz="0" w:space="0" w:color="auto"/>
            <w:bottom w:val="none" w:sz="0" w:space="0" w:color="auto"/>
            <w:right w:val="none" w:sz="0" w:space="0" w:color="auto"/>
          </w:divBdr>
        </w:div>
        <w:div w:id="2023311622">
          <w:marLeft w:val="0"/>
          <w:marRight w:val="0"/>
          <w:marTop w:val="0"/>
          <w:marBottom w:val="0"/>
          <w:divBdr>
            <w:top w:val="none" w:sz="0" w:space="0" w:color="auto"/>
            <w:left w:val="none" w:sz="0" w:space="0" w:color="auto"/>
            <w:bottom w:val="none" w:sz="0" w:space="0" w:color="auto"/>
            <w:right w:val="none" w:sz="0" w:space="0" w:color="auto"/>
          </w:divBdr>
        </w:div>
        <w:div w:id="2093315185">
          <w:marLeft w:val="0"/>
          <w:marRight w:val="0"/>
          <w:marTop w:val="0"/>
          <w:marBottom w:val="0"/>
          <w:divBdr>
            <w:top w:val="none" w:sz="0" w:space="0" w:color="auto"/>
            <w:left w:val="none" w:sz="0" w:space="0" w:color="auto"/>
            <w:bottom w:val="none" w:sz="0" w:space="0" w:color="auto"/>
            <w:right w:val="none" w:sz="0" w:space="0" w:color="auto"/>
          </w:divBdr>
        </w:div>
        <w:div w:id="2144694765">
          <w:marLeft w:val="0"/>
          <w:marRight w:val="0"/>
          <w:marTop w:val="0"/>
          <w:marBottom w:val="0"/>
          <w:divBdr>
            <w:top w:val="none" w:sz="0" w:space="0" w:color="auto"/>
            <w:left w:val="none" w:sz="0" w:space="0" w:color="auto"/>
            <w:bottom w:val="none" w:sz="0" w:space="0" w:color="auto"/>
            <w:right w:val="none" w:sz="0" w:space="0" w:color="auto"/>
          </w:divBdr>
        </w:div>
      </w:divsChild>
    </w:div>
    <w:div w:id="1109005287">
      <w:bodyDiv w:val="1"/>
      <w:marLeft w:val="0"/>
      <w:marRight w:val="0"/>
      <w:marTop w:val="0"/>
      <w:marBottom w:val="0"/>
      <w:divBdr>
        <w:top w:val="none" w:sz="0" w:space="0" w:color="auto"/>
        <w:left w:val="none" w:sz="0" w:space="0" w:color="auto"/>
        <w:bottom w:val="none" w:sz="0" w:space="0" w:color="auto"/>
        <w:right w:val="none" w:sz="0" w:space="0" w:color="auto"/>
      </w:divBdr>
    </w:div>
    <w:div w:id="1205827475">
      <w:bodyDiv w:val="1"/>
      <w:marLeft w:val="0"/>
      <w:marRight w:val="0"/>
      <w:marTop w:val="0"/>
      <w:marBottom w:val="0"/>
      <w:divBdr>
        <w:top w:val="none" w:sz="0" w:space="0" w:color="auto"/>
        <w:left w:val="none" w:sz="0" w:space="0" w:color="auto"/>
        <w:bottom w:val="none" w:sz="0" w:space="0" w:color="auto"/>
        <w:right w:val="none" w:sz="0" w:space="0" w:color="auto"/>
      </w:divBdr>
    </w:div>
    <w:div w:id="1214997085">
      <w:bodyDiv w:val="1"/>
      <w:marLeft w:val="0"/>
      <w:marRight w:val="0"/>
      <w:marTop w:val="0"/>
      <w:marBottom w:val="0"/>
      <w:divBdr>
        <w:top w:val="none" w:sz="0" w:space="0" w:color="auto"/>
        <w:left w:val="none" w:sz="0" w:space="0" w:color="auto"/>
        <w:bottom w:val="none" w:sz="0" w:space="0" w:color="auto"/>
        <w:right w:val="none" w:sz="0" w:space="0" w:color="auto"/>
      </w:divBdr>
    </w:div>
    <w:div w:id="1846898645">
      <w:bodyDiv w:val="1"/>
      <w:marLeft w:val="0"/>
      <w:marRight w:val="0"/>
      <w:marTop w:val="0"/>
      <w:marBottom w:val="0"/>
      <w:divBdr>
        <w:top w:val="none" w:sz="0" w:space="0" w:color="auto"/>
        <w:left w:val="none" w:sz="0" w:space="0" w:color="auto"/>
        <w:bottom w:val="none" w:sz="0" w:space="0" w:color="auto"/>
        <w:right w:val="none" w:sz="0" w:space="0" w:color="auto"/>
      </w:divBdr>
      <w:divsChild>
        <w:div w:id="53549804">
          <w:marLeft w:val="0"/>
          <w:marRight w:val="0"/>
          <w:marTop w:val="0"/>
          <w:marBottom w:val="0"/>
          <w:divBdr>
            <w:top w:val="none" w:sz="0" w:space="0" w:color="auto"/>
            <w:left w:val="none" w:sz="0" w:space="0" w:color="auto"/>
            <w:bottom w:val="none" w:sz="0" w:space="0" w:color="auto"/>
            <w:right w:val="none" w:sz="0" w:space="0" w:color="auto"/>
          </w:divBdr>
        </w:div>
        <w:div w:id="293872667">
          <w:marLeft w:val="0"/>
          <w:marRight w:val="0"/>
          <w:marTop w:val="0"/>
          <w:marBottom w:val="0"/>
          <w:divBdr>
            <w:top w:val="none" w:sz="0" w:space="0" w:color="auto"/>
            <w:left w:val="none" w:sz="0" w:space="0" w:color="auto"/>
            <w:bottom w:val="none" w:sz="0" w:space="0" w:color="auto"/>
            <w:right w:val="none" w:sz="0" w:space="0" w:color="auto"/>
          </w:divBdr>
        </w:div>
        <w:div w:id="448011528">
          <w:marLeft w:val="0"/>
          <w:marRight w:val="0"/>
          <w:marTop w:val="0"/>
          <w:marBottom w:val="0"/>
          <w:divBdr>
            <w:top w:val="none" w:sz="0" w:space="0" w:color="auto"/>
            <w:left w:val="none" w:sz="0" w:space="0" w:color="auto"/>
            <w:bottom w:val="none" w:sz="0" w:space="0" w:color="auto"/>
            <w:right w:val="none" w:sz="0" w:space="0" w:color="auto"/>
          </w:divBdr>
        </w:div>
        <w:div w:id="760177978">
          <w:marLeft w:val="0"/>
          <w:marRight w:val="0"/>
          <w:marTop w:val="0"/>
          <w:marBottom w:val="0"/>
          <w:divBdr>
            <w:top w:val="none" w:sz="0" w:space="0" w:color="auto"/>
            <w:left w:val="none" w:sz="0" w:space="0" w:color="auto"/>
            <w:bottom w:val="none" w:sz="0" w:space="0" w:color="auto"/>
            <w:right w:val="none" w:sz="0" w:space="0" w:color="auto"/>
          </w:divBdr>
        </w:div>
        <w:div w:id="770709455">
          <w:marLeft w:val="0"/>
          <w:marRight w:val="0"/>
          <w:marTop w:val="0"/>
          <w:marBottom w:val="0"/>
          <w:divBdr>
            <w:top w:val="none" w:sz="0" w:space="0" w:color="auto"/>
            <w:left w:val="none" w:sz="0" w:space="0" w:color="auto"/>
            <w:bottom w:val="none" w:sz="0" w:space="0" w:color="auto"/>
            <w:right w:val="none" w:sz="0" w:space="0" w:color="auto"/>
          </w:divBdr>
        </w:div>
        <w:div w:id="1011222787">
          <w:marLeft w:val="0"/>
          <w:marRight w:val="0"/>
          <w:marTop w:val="0"/>
          <w:marBottom w:val="0"/>
          <w:divBdr>
            <w:top w:val="none" w:sz="0" w:space="0" w:color="auto"/>
            <w:left w:val="none" w:sz="0" w:space="0" w:color="auto"/>
            <w:bottom w:val="none" w:sz="0" w:space="0" w:color="auto"/>
            <w:right w:val="none" w:sz="0" w:space="0" w:color="auto"/>
          </w:divBdr>
        </w:div>
        <w:div w:id="1175414754">
          <w:marLeft w:val="0"/>
          <w:marRight w:val="0"/>
          <w:marTop w:val="0"/>
          <w:marBottom w:val="0"/>
          <w:divBdr>
            <w:top w:val="none" w:sz="0" w:space="0" w:color="auto"/>
            <w:left w:val="none" w:sz="0" w:space="0" w:color="auto"/>
            <w:bottom w:val="none" w:sz="0" w:space="0" w:color="auto"/>
            <w:right w:val="none" w:sz="0" w:space="0" w:color="auto"/>
          </w:divBdr>
        </w:div>
        <w:div w:id="1401171685">
          <w:marLeft w:val="0"/>
          <w:marRight w:val="0"/>
          <w:marTop w:val="0"/>
          <w:marBottom w:val="0"/>
          <w:divBdr>
            <w:top w:val="none" w:sz="0" w:space="0" w:color="auto"/>
            <w:left w:val="none" w:sz="0" w:space="0" w:color="auto"/>
            <w:bottom w:val="none" w:sz="0" w:space="0" w:color="auto"/>
            <w:right w:val="none" w:sz="0" w:space="0" w:color="auto"/>
          </w:divBdr>
        </w:div>
        <w:div w:id="1731609929">
          <w:marLeft w:val="0"/>
          <w:marRight w:val="0"/>
          <w:marTop w:val="0"/>
          <w:marBottom w:val="0"/>
          <w:divBdr>
            <w:top w:val="none" w:sz="0" w:space="0" w:color="auto"/>
            <w:left w:val="none" w:sz="0" w:space="0" w:color="auto"/>
            <w:bottom w:val="none" w:sz="0" w:space="0" w:color="auto"/>
            <w:right w:val="none" w:sz="0" w:space="0" w:color="auto"/>
          </w:divBdr>
        </w:div>
        <w:div w:id="1830173801">
          <w:marLeft w:val="0"/>
          <w:marRight w:val="0"/>
          <w:marTop w:val="0"/>
          <w:marBottom w:val="0"/>
          <w:divBdr>
            <w:top w:val="none" w:sz="0" w:space="0" w:color="auto"/>
            <w:left w:val="none" w:sz="0" w:space="0" w:color="auto"/>
            <w:bottom w:val="none" w:sz="0" w:space="0" w:color="auto"/>
            <w:right w:val="none" w:sz="0" w:space="0" w:color="auto"/>
          </w:divBdr>
        </w:div>
        <w:div w:id="1985233884">
          <w:marLeft w:val="0"/>
          <w:marRight w:val="0"/>
          <w:marTop w:val="0"/>
          <w:marBottom w:val="0"/>
          <w:divBdr>
            <w:top w:val="none" w:sz="0" w:space="0" w:color="auto"/>
            <w:left w:val="none" w:sz="0" w:space="0" w:color="auto"/>
            <w:bottom w:val="none" w:sz="0" w:space="0" w:color="auto"/>
            <w:right w:val="none" w:sz="0" w:space="0" w:color="auto"/>
          </w:divBdr>
        </w:div>
      </w:divsChild>
    </w:div>
    <w:div w:id="200215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wincities.com/" TargetMode="External"/><Relationship Id="rId26" Type="http://schemas.openxmlformats.org/officeDocument/2006/relationships/hyperlink" Target="http://www.pbs.org/independentlens/newamericans/newamericans/indian_intro.html" TargetMode="Externa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hyperlink" Target="http://www.pbs.org/independentlens/newamericans/newamericans/ogoni_intro.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4.jpeg"/><Relationship Id="rId29" Type="http://schemas.openxmlformats.org/officeDocument/2006/relationships/hyperlink" Target="http://thelitworks.wordpress.com/2012/01/16/upton-sinclair-and-the-jungle-photographs-from-chicagos-meatpacking-industry-circa-19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wincities.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bs.org/itvs/globalvoices/newamericans.html" TargetMode="External"/><Relationship Id="rId23" Type="http://schemas.openxmlformats.org/officeDocument/2006/relationships/hyperlink" Target="http://www.tolerance.org/sites/default/files/general/tt_indentured_servitude_09_h3.pdf" TargetMode="External"/><Relationship Id="rId28" Type="http://schemas.openxmlformats.org/officeDocument/2006/relationships/hyperlink" Target="http://www.brookings.edu/blogs/jobs/posts/2013/08/02-immigration-wages-greenstone-looney" TargetMode="External"/><Relationship Id="rId10" Type="http://schemas.openxmlformats.org/officeDocument/2006/relationships/footer" Target="footer1.xml"/><Relationship Id="rId19" Type="http://schemas.openxmlformats.org/officeDocument/2006/relationships/image" Target="media/image3.jpeg"/><Relationship Id="rId31" Type="http://schemas.openxmlformats.org/officeDocument/2006/relationships/hyperlink" Target="http://www.newsday.com/opinion/walt-handelsman-1.812005?author=Walt+Handelsma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bs.org/itvs/globalvoices/newamericans.html" TargetMode="External"/><Relationship Id="rId22" Type="http://schemas.openxmlformats.org/officeDocument/2006/relationships/hyperlink" Target="http://www.pbs.org/itvs/globalvoices/newamericans.html" TargetMode="External"/><Relationship Id="rId27" Type="http://schemas.openxmlformats.org/officeDocument/2006/relationships/hyperlink" Target="http://www.pbs.org/independentlens/newamericans/newamericans/mexican_intro.html" TargetMode="External"/><Relationship Id="rId30" Type="http://schemas.openxmlformats.org/officeDocument/2006/relationships/hyperlink" Target="http://historymatters.gmu.edu/d/572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9424FD77-BBE2-4E29-98A1-E1FE26C6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3209</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jowillis</dc:creator>
  <cp:lastModifiedBy>dolszewski</cp:lastModifiedBy>
  <cp:revision>2</cp:revision>
  <dcterms:created xsi:type="dcterms:W3CDTF">2014-06-09T18:32:00Z</dcterms:created>
  <dcterms:modified xsi:type="dcterms:W3CDTF">2014-06-09T18:32:00Z</dcterms:modified>
</cp:coreProperties>
</file>